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2434" w14:textId="22CFC2D1" w:rsidR="00717128" w:rsidRPr="00073DDB" w:rsidRDefault="00717128" w:rsidP="00DC57BB">
      <w:pPr>
        <w:spacing w:line="276" w:lineRule="auto"/>
        <w:jc w:val="center"/>
        <w:rPr>
          <w:rFonts w:asciiTheme="minorHAnsi" w:hAnsiTheme="minorHAnsi" w:cstheme="minorHAnsi"/>
          <w:b/>
        </w:rPr>
      </w:pPr>
      <w:bookmarkStart w:id="0" w:name="_Hlk523760056"/>
      <w:bookmarkEnd w:id="0"/>
      <w:r w:rsidRPr="00073DDB">
        <w:rPr>
          <w:rFonts w:asciiTheme="minorHAnsi" w:hAnsiTheme="minorHAnsi" w:cstheme="minorHAnsi"/>
          <w:b/>
        </w:rPr>
        <w:t>Growth</w:t>
      </w:r>
      <w:r w:rsidR="001D4EB3" w:rsidRPr="00073DDB">
        <w:rPr>
          <w:rFonts w:asciiTheme="minorHAnsi" w:hAnsiTheme="minorHAnsi" w:cstheme="minorHAnsi"/>
          <w:b/>
        </w:rPr>
        <w:t xml:space="preserve"> and </w:t>
      </w:r>
      <w:r w:rsidR="005B5921" w:rsidRPr="00073DDB">
        <w:rPr>
          <w:rFonts w:asciiTheme="minorHAnsi" w:hAnsiTheme="minorHAnsi" w:cstheme="minorHAnsi"/>
          <w:b/>
        </w:rPr>
        <w:t>Competition</w:t>
      </w:r>
      <w:r w:rsidRPr="00073DDB">
        <w:rPr>
          <w:rFonts w:asciiTheme="minorHAnsi" w:hAnsiTheme="minorHAnsi" w:cstheme="minorHAnsi"/>
          <w:b/>
        </w:rPr>
        <w:t xml:space="preserve"> Outlook for Community Banks</w:t>
      </w:r>
    </w:p>
    <w:p w14:paraId="0923D60B" w14:textId="77777777" w:rsidR="007552A1" w:rsidRPr="00073DDB" w:rsidRDefault="007552A1" w:rsidP="00DC57BB">
      <w:pPr>
        <w:spacing w:line="276" w:lineRule="auto"/>
        <w:jc w:val="center"/>
        <w:rPr>
          <w:rFonts w:asciiTheme="minorHAnsi" w:hAnsiTheme="minorHAnsi" w:cstheme="minorHAnsi"/>
          <w:b/>
        </w:rPr>
      </w:pPr>
    </w:p>
    <w:p w14:paraId="0313AC85" w14:textId="238F15BC" w:rsidR="00717128" w:rsidRPr="00073DDB" w:rsidRDefault="007552A1" w:rsidP="00DC57BB">
      <w:pPr>
        <w:spacing w:line="276" w:lineRule="auto"/>
        <w:jc w:val="center"/>
        <w:rPr>
          <w:rFonts w:asciiTheme="minorHAnsi" w:hAnsiTheme="minorHAnsi" w:cstheme="minorHAnsi"/>
        </w:rPr>
      </w:pPr>
      <w:r w:rsidRPr="00073DDB">
        <w:rPr>
          <w:rFonts w:asciiTheme="minorHAnsi" w:hAnsiTheme="minorHAnsi" w:cstheme="minorHAnsi"/>
        </w:rPr>
        <w:t>William Dunkelberg and Jonathan Scott</w:t>
      </w:r>
    </w:p>
    <w:p w14:paraId="29DD22DC" w14:textId="669C6AF8" w:rsidR="007552A1" w:rsidRPr="00073DDB" w:rsidRDefault="007552A1" w:rsidP="00DC57BB">
      <w:pPr>
        <w:spacing w:line="276" w:lineRule="auto"/>
        <w:jc w:val="center"/>
        <w:rPr>
          <w:rFonts w:asciiTheme="minorHAnsi" w:hAnsiTheme="minorHAnsi" w:cstheme="minorHAnsi"/>
        </w:rPr>
      </w:pPr>
      <w:r w:rsidRPr="00073DDB">
        <w:rPr>
          <w:rFonts w:asciiTheme="minorHAnsi" w:hAnsiTheme="minorHAnsi" w:cstheme="minorHAnsi"/>
        </w:rPr>
        <w:t>Temple University</w:t>
      </w:r>
      <w:r w:rsidR="002F4C48" w:rsidRPr="00073DDB">
        <w:rPr>
          <w:rStyle w:val="FootnoteReference"/>
          <w:rFonts w:asciiTheme="minorHAnsi" w:hAnsiTheme="minorHAnsi" w:cstheme="minorHAnsi"/>
        </w:rPr>
        <w:footnoteReference w:id="1"/>
      </w:r>
    </w:p>
    <w:p w14:paraId="4E3E52CB" w14:textId="77777777" w:rsidR="007552A1" w:rsidRPr="00073DDB" w:rsidRDefault="007552A1" w:rsidP="00DC57BB">
      <w:pPr>
        <w:spacing w:line="276" w:lineRule="auto"/>
        <w:jc w:val="center"/>
        <w:rPr>
          <w:rFonts w:asciiTheme="minorHAnsi" w:hAnsiTheme="minorHAnsi" w:cstheme="minorHAnsi"/>
        </w:rPr>
      </w:pPr>
    </w:p>
    <w:p w14:paraId="382E1CD2" w14:textId="7A1C436D" w:rsidR="00985CAE" w:rsidRPr="00073DDB" w:rsidRDefault="002F4C48" w:rsidP="00DC57BB">
      <w:pPr>
        <w:spacing w:line="276" w:lineRule="auto"/>
        <w:rPr>
          <w:rFonts w:asciiTheme="minorHAnsi" w:hAnsiTheme="minorHAnsi" w:cstheme="minorHAnsi"/>
          <w:b/>
        </w:rPr>
      </w:pPr>
      <w:r w:rsidRPr="00073DDB">
        <w:rPr>
          <w:rFonts w:asciiTheme="minorHAnsi" w:hAnsiTheme="minorHAnsi" w:cstheme="minorHAnsi"/>
          <w:b/>
        </w:rPr>
        <w:t>Introduction</w:t>
      </w:r>
    </w:p>
    <w:p w14:paraId="38BA0419" w14:textId="0CA5E922" w:rsidR="0083137D" w:rsidRPr="00073DDB" w:rsidRDefault="00717128" w:rsidP="00DC57BB">
      <w:pPr>
        <w:spacing w:line="276" w:lineRule="auto"/>
        <w:rPr>
          <w:rFonts w:asciiTheme="minorHAnsi" w:hAnsiTheme="minorHAnsi" w:cstheme="minorHAnsi"/>
        </w:rPr>
      </w:pPr>
      <w:r w:rsidRPr="00073DDB">
        <w:rPr>
          <w:rFonts w:asciiTheme="minorHAnsi" w:hAnsiTheme="minorHAnsi" w:cstheme="minorHAnsi"/>
        </w:rPr>
        <w:t>The role of community banks in</w:t>
      </w:r>
      <w:r w:rsidR="002772E0" w:rsidRPr="00073DDB">
        <w:rPr>
          <w:rFonts w:asciiTheme="minorHAnsi" w:hAnsiTheme="minorHAnsi" w:cstheme="minorHAnsi"/>
        </w:rPr>
        <w:t xml:space="preserve"> funding small and medium enterprise growth is well known.</w:t>
      </w:r>
      <w:r w:rsidR="003D6E74">
        <w:rPr>
          <w:rFonts w:asciiTheme="minorHAnsi" w:hAnsiTheme="minorHAnsi" w:cstheme="minorHAnsi"/>
        </w:rPr>
        <w:t xml:space="preserve"> </w:t>
      </w:r>
      <w:r w:rsidR="002772E0" w:rsidRPr="00073DDB">
        <w:rPr>
          <w:rFonts w:asciiTheme="minorHAnsi" w:hAnsiTheme="minorHAnsi" w:cstheme="minorHAnsi"/>
        </w:rPr>
        <w:t>Whether in large markets with many competitors or small markets with few, com</w:t>
      </w:r>
      <w:r w:rsidR="0067077D" w:rsidRPr="00073DDB">
        <w:rPr>
          <w:rFonts w:asciiTheme="minorHAnsi" w:hAnsiTheme="minorHAnsi" w:cstheme="minorHAnsi"/>
        </w:rPr>
        <w:t>munity banks play a unique role</w:t>
      </w:r>
      <w:r w:rsidR="002772E0" w:rsidRPr="00073DDB">
        <w:rPr>
          <w:rFonts w:asciiTheme="minorHAnsi" w:hAnsiTheme="minorHAnsi" w:cstheme="minorHAnsi"/>
        </w:rPr>
        <w:t xml:space="preserve"> that is unmatched in any other developed economy.</w:t>
      </w:r>
      <w:r w:rsidR="003D6E74">
        <w:rPr>
          <w:rFonts w:asciiTheme="minorHAnsi" w:hAnsiTheme="minorHAnsi" w:cstheme="minorHAnsi"/>
        </w:rPr>
        <w:t xml:space="preserve"> </w:t>
      </w:r>
      <w:r w:rsidR="0067077D" w:rsidRPr="00073DDB">
        <w:rPr>
          <w:rFonts w:asciiTheme="minorHAnsi" w:hAnsiTheme="minorHAnsi" w:cstheme="minorHAnsi"/>
        </w:rPr>
        <w:t>Unfortunately, s</w:t>
      </w:r>
      <w:r w:rsidR="002772E0" w:rsidRPr="00073DDB">
        <w:rPr>
          <w:rFonts w:asciiTheme="minorHAnsi" w:hAnsiTheme="minorHAnsi" w:cstheme="minorHAnsi"/>
        </w:rPr>
        <w:t xml:space="preserve">ince the </w:t>
      </w:r>
      <w:r w:rsidR="00950ADA">
        <w:rPr>
          <w:rFonts w:asciiTheme="minorHAnsi" w:hAnsiTheme="minorHAnsi" w:cstheme="minorHAnsi"/>
        </w:rPr>
        <w:t>f</w:t>
      </w:r>
      <w:r w:rsidR="00950ADA" w:rsidRPr="00073DDB">
        <w:rPr>
          <w:rFonts w:asciiTheme="minorHAnsi" w:hAnsiTheme="minorHAnsi" w:cstheme="minorHAnsi"/>
        </w:rPr>
        <w:t xml:space="preserve">inancial </w:t>
      </w:r>
      <w:r w:rsidR="00950ADA">
        <w:rPr>
          <w:rFonts w:asciiTheme="minorHAnsi" w:hAnsiTheme="minorHAnsi" w:cstheme="minorHAnsi"/>
        </w:rPr>
        <w:t>c</w:t>
      </w:r>
      <w:r w:rsidR="00950ADA" w:rsidRPr="00073DDB">
        <w:rPr>
          <w:rFonts w:asciiTheme="minorHAnsi" w:hAnsiTheme="minorHAnsi" w:cstheme="minorHAnsi"/>
        </w:rPr>
        <w:t>risis</w:t>
      </w:r>
      <w:r w:rsidR="009401A1" w:rsidRPr="00073DDB">
        <w:rPr>
          <w:rFonts w:asciiTheme="minorHAnsi" w:hAnsiTheme="minorHAnsi" w:cstheme="minorHAnsi"/>
        </w:rPr>
        <w:t>,</w:t>
      </w:r>
      <w:r w:rsidR="002772E0" w:rsidRPr="00073DDB">
        <w:rPr>
          <w:rFonts w:asciiTheme="minorHAnsi" w:hAnsiTheme="minorHAnsi" w:cstheme="minorHAnsi"/>
        </w:rPr>
        <w:t xml:space="preserve"> community bank numbers have shrunk dramatically because of </w:t>
      </w:r>
      <w:r w:rsidR="00A45A4F" w:rsidRPr="00073DDB">
        <w:rPr>
          <w:rFonts w:asciiTheme="minorHAnsi" w:hAnsiTheme="minorHAnsi" w:cstheme="minorHAnsi"/>
        </w:rPr>
        <w:t xml:space="preserve">both </w:t>
      </w:r>
      <w:r w:rsidR="002772E0" w:rsidRPr="00073DDB">
        <w:rPr>
          <w:rFonts w:asciiTheme="minorHAnsi" w:hAnsiTheme="minorHAnsi" w:cstheme="minorHAnsi"/>
        </w:rPr>
        <w:t>the slow</w:t>
      </w:r>
      <w:r w:rsidR="00A45A4F" w:rsidRPr="00073DDB">
        <w:rPr>
          <w:rFonts w:asciiTheme="minorHAnsi" w:hAnsiTheme="minorHAnsi" w:cstheme="minorHAnsi"/>
        </w:rPr>
        <w:t>er than normal recovery</w:t>
      </w:r>
      <w:r w:rsidR="002772E0" w:rsidRPr="00073DDB">
        <w:rPr>
          <w:rFonts w:asciiTheme="minorHAnsi" w:hAnsiTheme="minorHAnsi" w:cstheme="minorHAnsi"/>
        </w:rPr>
        <w:t xml:space="preserve"> </w:t>
      </w:r>
      <w:r w:rsidR="0067077D" w:rsidRPr="00073DDB">
        <w:rPr>
          <w:rFonts w:asciiTheme="minorHAnsi" w:hAnsiTheme="minorHAnsi" w:cstheme="minorHAnsi"/>
        </w:rPr>
        <w:t>and the</w:t>
      </w:r>
      <w:r w:rsidR="002772E0" w:rsidRPr="00073DDB">
        <w:rPr>
          <w:rFonts w:asciiTheme="minorHAnsi" w:hAnsiTheme="minorHAnsi" w:cstheme="minorHAnsi"/>
        </w:rPr>
        <w:t xml:space="preserve"> impact of increased regulatory and compliance burdens resulting from Dodd-Frank.</w:t>
      </w:r>
      <w:r w:rsidR="003D6E74">
        <w:rPr>
          <w:rFonts w:asciiTheme="minorHAnsi" w:hAnsiTheme="minorHAnsi" w:cstheme="minorHAnsi"/>
        </w:rPr>
        <w:t xml:space="preserve"> </w:t>
      </w:r>
      <w:r w:rsidR="002772E0" w:rsidRPr="00073DDB">
        <w:rPr>
          <w:rFonts w:asciiTheme="minorHAnsi" w:hAnsiTheme="minorHAnsi" w:cstheme="minorHAnsi"/>
        </w:rPr>
        <w:t>For example, between 2010</w:t>
      </w:r>
      <w:r w:rsidR="009401A1" w:rsidRPr="00073DDB">
        <w:rPr>
          <w:rFonts w:asciiTheme="minorHAnsi" w:hAnsiTheme="minorHAnsi" w:cstheme="minorHAnsi"/>
        </w:rPr>
        <w:t xml:space="preserve"> and </w:t>
      </w:r>
      <w:r w:rsidR="002772E0" w:rsidRPr="00073DDB">
        <w:rPr>
          <w:rFonts w:asciiTheme="minorHAnsi" w:hAnsiTheme="minorHAnsi" w:cstheme="minorHAnsi"/>
        </w:rPr>
        <w:t>2017</w:t>
      </w:r>
      <w:r w:rsidR="009401A1" w:rsidRPr="00073DDB">
        <w:rPr>
          <w:rFonts w:asciiTheme="minorHAnsi" w:hAnsiTheme="minorHAnsi" w:cstheme="minorHAnsi"/>
        </w:rPr>
        <w:t>,</w:t>
      </w:r>
      <w:r w:rsidR="002772E0" w:rsidRPr="00073DDB">
        <w:rPr>
          <w:rFonts w:asciiTheme="minorHAnsi" w:hAnsiTheme="minorHAnsi" w:cstheme="minorHAnsi"/>
        </w:rPr>
        <w:t xml:space="preserve"> only 12 new charters were appro</w:t>
      </w:r>
      <w:r w:rsidR="0083137D" w:rsidRPr="00073DDB">
        <w:rPr>
          <w:rFonts w:asciiTheme="minorHAnsi" w:hAnsiTheme="minorHAnsi" w:cstheme="minorHAnsi"/>
        </w:rPr>
        <w:t xml:space="preserve">ved compared to 254 </w:t>
      </w:r>
      <w:r w:rsidR="0013125C">
        <w:rPr>
          <w:rFonts w:asciiTheme="minorHAnsi" w:hAnsiTheme="minorHAnsi" w:cstheme="minorHAnsi"/>
        </w:rPr>
        <w:t xml:space="preserve">new charters </w:t>
      </w:r>
      <w:r w:rsidR="0083137D" w:rsidRPr="00073DDB">
        <w:rPr>
          <w:rFonts w:asciiTheme="minorHAnsi" w:hAnsiTheme="minorHAnsi" w:cstheme="minorHAnsi"/>
        </w:rPr>
        <w:t>between 2002</w:t>
      </w:r>
      <w:r w:rsidR="009401A1" w:rsidRPr="00073DDB">
        <w:rPr>
          <w:rFonts w:asciiTheme="minorHAnsi" w:hAnsiTheme="minorHAnsi" w:cstheme="minorHAnsi"/>
        </w:rPr>
        <w:t xml:space="preserve"> and </w:t>
      </w:r>
      <w:r w:rsidR="002772E0" w:rsidRPr="00073DDB">
        <w:rPr>
          <w:rFonts w:asciiTheme="minorHAnsi" w:hAnsiTheme="minorHAnsi" w:cstheme="minorHAnsi"/>
        </w:rPr>
        <w:t>2009</w:t>
      </w:r>
      <w:r w:rsidR="001675AA" w:rsidRPr="00073DDB">
        <w:rPr>
          <w:rFonts w:asciiTheme="minorHAnsi" w:hAnsiTheme="minorHAnsi" w:cstheme="minorHAnsi"/>
        </w:rPr>
        <w:t>.</w:t>
      </w:r>
      <w:r w:rsidR="003D6E74">
        <w:rPr>
          <w:rFonts w:asciiTheme="minorHAnsi" w:hAnsiTheme="minorHAnsi" w:cstheme="minorHAnsi"/>
        </w:rPr>
        <w:t xml:space="preserve"> </w:t>
      </w:r>
      <w:r w:rsidR="001675AA" w:rsidRPr="00073DDB">
        <w:rPr>
          <w:rFonts w:asciiTheme="minorHAnsi" w:hAnsiTheme="minorHAnsi" w:cstheme="minorHAnsi"/>
        </w:rPr>
        <w:t>Since 2008</w:t>
      </w:r>
      <w:r w:rsidR="0013125C">
        <w:rPr>
          <w:rFonts w:asciiTheme="minorHAnsi" w:hAnsiTheme="minorHAnsi" w:cstheme="minorHAnsi"/>
        </w:rPr>
        <w:t>,</w:t>
      </w:r>
      <w:r w:rsidR="001675AA" w:rsidRPr="00073DDB">
        <w:rPr>
          <w:rFonts w:asciiTheme="minorHAnsi" w:hAnsiTheme="minorHAnsi" w:cstheme="minorHAnsi"/>
        </w:rPr>
        <w:t xml:space="preserve"> the number of banks shrunk from slightly over 7</w:t>
      </w:r>
      <w:r w:rsidR="003D6E74">
        <w:rPr>
          <w:rFonts w:asciiTheme="minorHAnsi" w:hAnsiTheme="minorHAnsi" w:cstheme="minorHAnsi"/>
        </w:rPr>
        <w:t>,</w:t>
      </w:r>
      <w:r w:rsidR="001675AA" w:rsidRPr="00073DDB">
        <w:rPr>
          <w:rFonts w:asciiTheme="minorHAnsi" w:hAnsiTheme="minorHAnsi" w:cstheme="minorHAnsi"/>
        </w:rPr>
        <w:t>000 in 2008 to about 5</w:t>
      </w:r>
      <w:r w:rsidR="003D6E74">
        <w:rPr>
          <w:rFonts w:asciiTheme="minorHAnsi" w:hAnsiTheme="minorHAnsi" w:cstheme="minorHAnsi"/>
        </w:rPr>
        <w:t>,</w:t>
      </w:r>
      <w:r w:rsidR="001675AA" w:rsidRPr="00073DDB">
        <w:rPr>
          <w:rFonts w:asciiTheme="minorHAnsi" w:hAnsiTheme="minorHAnsi" w:cstheme="minorHAnsi"/>
        </w:rPr>
        <w:t>000 by the end of 2017 (</w:t>
      </w:r>
      <w:hyperlink r:id="rId10" w:history="1">
        <w:r w:rsidR="001675AA" w:rsidRPr="00073DDB">
          <w:rPr>
            <w:rStyle w:val="Hyperlink"/>
            <w:rFonts w:asciiTheme="minorHAnsi" w:hAnsiTheme="minorHAnsi" w:cstheme="minorHAnsi"/>
          </w:rPr>
          <w:t>FDIC Historical Statistics on Banking</w:t>
        </w:r>
      </w:hyperlink>
      <w:r w:rsidR="001675AA" w:rsidRPr="00073DDB">
        <w:rPr>
          <w:rFonts w:asciiTheme="minorHAnsi" w:hAnsiTheme="minorHAnsi" w:cstheme="minorHAnsi"/>
        </w:rPr>
        <w:t>)</w:t>
      </w:r>
      <w:r w:rsidR="0083137D" w:rsidRPr="00073DDB">
        <w:rPr>
          <w:rFonts w:asciiTheme="minorHAnsi" w:hAnsiTheme="minorHAnsi" w:cstheme="minorHAnsi"/>
        </w:rPr>
        <w:t>.</w:t>
      </w:r>
      <w:r w:rsidR="003D6E74">
        <w:rPr>
          <w:rFonts w:asciiTheme="minorHAnsi" w:hAnsiTheme="minorHAnsi" w:cstheme="minorHAnsi"/>
        </w:rPr>
        <w:t xml:space="preserve"> </w:t>
      </w:r>
      <w:r w:rsidR="009137A1" w:rsidRPr="00073DDB">
        <w:rPr>
          <w:rFonts w:asciiTheme="minorHAnsi" w:hAnsiTheme="minorHAnsi" w:cstheme="minorHAnsi"/>
        </w:rPr>
        <w:t>Most of this shrinkage occurred with community banks where the number of banks with assets below $1 billion declined by almost one-third from 6,315 as of Dec</w:t>
      </w:r>
      <w:r w:rsidR="003D6E74">
        <w:rPr>
          <w:rFonts w:asciiTheme="minorHAnsi" w:hAnsiTheme="minorHAnsi" w:cstheme="minorHAnsi"/>
        </w:rPr>
        <w:t>.</w:t>
      </w:r>
      <w:r w:rsidR="009137A1" w:rsidRPr="00073DDB">
        <w:rPr>
          <w:rFonts w:asciiTheme="minorHAnsi" w:hAnsiTheme="minorHAnsi" w:cstheme="minorHAnsi"/>
        </w:rPr>
        <w:t xml:space="preserve"> 31, 2009 to 4</w:t>
      </w:r>
      <w:r w:rsidR="003D6E74">
        <w:rPr>
          <w:rFonts w:asciiTheme="minorHAnsi" w:hAnsiTheme="minorHAnsi" w:cstheme="minorHAnsi"/>
        </w:rPr>
        <w:t>,</w:t>
      </w:r>
      <w:r w:rsidR="009137A1" w:rsidRPr="00073DDB">
        <w:rPr>
          <w:rFonts w:asciiTheme="minorHAnsi" w:hAnsiTheme="minorHAnsi" w:cstheme="minorHAnsi"/>
        </w:rPr>
        <w:t>300 as of Dec</w:t>
      </w:r>
      <w:r w:rsidR="003D6E74">
        <w:rPr>
          <w:rFonts w:asciiTheme="minorHAnsi" w:hAnsiTheme="minorHAnsi" w:cstheme="minorHAnsi"/>
        </w:rPr>
        <w:t>.</w:t>
      </w:r>
      <w:r w:rsidR="009137A1" w:rsidRPr="00073DDB">
        <w:rPr>
          <w:rFonts w:asciiTheme="minorHAnsi" w:hAnsiTheme="minorHAnsi" w:cstheme="minorHAnsi"/>
        </w:rPr>
        <w:t xml:space="preserve"> 31, 2017.</w:t>
      </w:r>
    </w:p>
    <w:p w14:paraId="608FB343" w14:textId="03DCF5AC" w:rsidR="007A0F9E" w:rsidRPr="00073DDB" w:rsidRDefault="007A0F9E" w:rsidP="00DC57BB">
      <w:pPr>
        <w:spacing w:line="276" w:lineRule="auto"/>
        <w:rPr>
          <w:rFonts w:asciiTheme="minorHAnsi" w:hAnsiTheme="minorHAnsi" w:cstheme="minorHAnsi"/>
        </w:rPr>
      </w:pPr>
    </w:p>
    <w:p w14:paraId="4EC98347" w14:textId="0F3B2C7B" w:rsidR="007A0F9E" w:rsidRPr="00073DDB" w:rsidRDefault="007A0F9E" w:rsidP="00DC57BB">
      <w:pPr>
        <w:spacing w:line="276" w:lineRule="auto"/>
        <w:rPr>
          <w:rFonts w:asciiTheme="minorHAnsi" w:hAnsiTheme="minorHAnsi" w:cstheme="minorHAnsi"/>
        </w:rPr>
      </w:pPr>
      <w:r w:rsidRPr="00073DDB">
        <w:rPr>
          <w:rFonts w:asciiTheme="minorHAnsi" w:hAnsiTheme="minorHAnsi" w:cstheme="minorHAnsi"/>
        </w:rPr>
        <w:t>A number of recent articles addressed this competitive dynamic.</w:t>
      </w:r>
      <w:r w:rsidR="003D6E74">
        <w:rPr>
          <w:rFonts w:asciiTheme="minorHAnsi" w:hAnsiTheme="minorHAnsi" w:cstheme="minorHAnsi"/>
        </w:rPr>
        <w:t xml:space="preserve"> </w:t>
      </w:r>
      <w:r w:rsidR="00816C99" w:rsidRPr="00073DDB">
        <w:rPr>
          <w:rFonts w:asciiTheme="minorHAnsi" w:hAnsiTheme="minorHAnsi" w:cstheme="minorHAnsi"/>
        </w:rPr>
        <w:t>Lux and Greene (2015) discuss the plight of community banks noting the declining market share in key markets, a decrease in small business lending, and incurrence of disproportionate losses.</w:t>
      </w:r>
      <w:r w:rsidR="004954A3" w:rsidRPr="00073DDB">
        <w:rPr>
          <w:rStyle w:val="FootnoteReference"/>
          <w:rFonts w:asciiTheme="minorHAnsi" w:hAnsiTheme="minorHAnsi" w:cstheme="minorHAnsi"/>
        </w:rPr>
        <w:footnoteReference w:id="2"/>
      </w:r>
      <w:r w:rsidR="003D6E74">
        <w:rPr>
          <w:rFonts w:asciiTheme="minorHAnsi" w:hAnsiTheme="minorHAnsi" w:cstheme="minorHAnsi"/>
        </w:rPr>
        <w:t xml:space="preserve"> </w:t>
      </w:r>
      <w:r w:rsidR="00816C99" w:rsidRPr="00073DDB">
        <w:rPr>
          <w:rFonts w:asciiTheme="minorHAnsi" w:hAnsiTheme="minorHAnsi" w:cstheme="minorHAnsi"/>
        </w:rPr>
        <w:t>These outcomes are partially attributed to technology and regulation, where they not the complex and uncoordinated actions of regulators have created an uneven playing field for small banks.</w:t>
      </w:r>
      <w:r w:rsidR="003D6E74">
        <w:rPr>
          <w:rFonts w:asciiTheme="minorHAnsi" w:hAnsiTheme="minorHAnsi" w:cstheme="minorHAnsi"/>
        </w:rPr>
        <w:t xml:space="preserve"> </w:t>
      </w:r>
      <w:r w:rsidR="00816C99" w:rsidRPr="00073DDB">
        <w:rPr>
          <w:rFonts w:asciiTheme="minorHAnsi" w:hAnsiTheme="minorHAnsi" w:cstheme="minorHAnsi"/>
        </w:rPr>
        <w:t xml:space="preserve">An article in the </w:t>
      </w:r>
      <w:r w:rsidR="00816C99" w:rsidRPr="00F53CFB">
        <w:rPr>
          <w:rFonts w:asciiTheme="minorHAnsi" w:hAnsiTheme="minorHAnsi" w:cstheme="minorHAnsi"/>
          <w:i/>
        </w:rPr>
        <w:t>Economist</w:t>
      </w:r>
      <w:r w:rsidR="00816C99" w:rsidRPr="00073DDB">
        <w:rPr>
          <w:rFonts w:asciiTheme="minorHAnsi" w:hAnsiTheme="minorHAnsi" w:cstheme="minorHAnsi"/>
        </w:rPr>
        <w:t xml:space="preserve"> (2017) provides examples of several community banks responding to these forces.</w:t>
      </w:r>
      <w:r w:rsidR="004954A3" w:rsidRPr="00073DDB">
        <w:rPr>
          <w:rStyle w:val="FootnoteReference"/>
          <w:rFonts w:asciiTheme="minorHAnsi" w:hAnsiTheme="minorHAnsi" w:cstheme="minorHAnsi"/>
        </w:rPr>
        <w:footnoteReference w:id="3"/>
      </w:r>
      <w:r w:rsidR="003D6E74">
        <w:rPr>
          <w:rFonts w:asciiTheme="minorHAnsi" w:hAnsiTheme="minorHAnsi" w:cstheme="minorHAnsi"/>
        </w:rPr>
        <w:t xml:space="preserve"> </w:t>
      </w:r>
      <w:r w:rsidR="004954A3" w:rsidRPr="00073DDB">
        <w:rPr>
          <w:rFonts w:asciiTheme="minorHAnsi" w:hAnsiTheme="minorHAnsi" w:cstheme="minorHAnsi"/>
        </w:rPr>
        <w:t>Although decreasing market share through mergers and acquisitions is generally viewed as bad for small banks,</w:t>
      </w:r>
      <w:r w:rsidR="00816C99" w:rsidRPr="00073DDB">
        <w:rPr>
          <w:rFonts w:asciiTheme="minorHAnsi" w:hAnsiTheme="minorHAnsi" w:cstheme="minorHAnsi"/>
        </w:rPr>
        <w:t xml:space="preserve"> Kravitz and Pogash (2018) look at the competitive effects of megabanks on community banks and find that entrance of large banks has a positive effect on small banks.</w:t>
      </w:r>
      <w:r w:rsidR="004954A3" w:rsidRPr="00073DDB">
        <w:rPr>
          <w:rStyle w:val="FootnoteReference"/>
          <w:rFonts w:asciiTheme="minorHAnsi" w:hAnsiTheme="minorHAnsi" w:cstheme="minorHAnsi"/>
        </w:rPr>
        <w:footnoteReference w:id="4"/>
      </w:r>
    </w:p>
    <w:p w14:paraId="04F32B75" w14:textId="77777777" w:rsidR="00394069" w:rsidRPr="00073DDB" w:rsidRDefault="00394069" w:rsidP="00DC57BB">
      <w:pPr>
        <w:spacing w:line="276" w:lineRule="auto"/>
        <w:rPr>
          <w:rFonts w:asciiTheme="minorHAnsi" w:hAnsiTheme="minorHAnsi" w:cstheme="minorHAnsi"/>
        </w:rPr>
      </w:pPr>
    </w:p>
    <w:p w14:paraId="54C69CF2" w14:textId="0E01A1C9" w:rsidR="00604C79" w:rsidRPr="00073DDB" w:rsidRDefault="00A64E01" w:rsidP="00DC57BB">
      <w:pPr>
        <w:spacing w:line="276" w:lineRule="auto"/>
        <w:rPr>
          <w:rFonts w:asciiTheme="minorHAnsi" w:hAnsiTheme="minorHAnsi" w:cstheme="minorHAnsi"/>
        </w:rPr>
      </w:pPr>
      <w:r w:rsidRPr="00073DDB">
        <w:rPr>
          <w:rFonts w:asciiTheme="minorHAnsi" w:hAnsiTheme="minorHAnsi" w:cstheme="minorHAnsi"/>
        </w:rPr>
        <w:t>The</w:t>
      </w:r>
      <w:r w:rsidR="005E4DB1" w:rsidRPr="00073DDB">
        <w:rPr>
          <w:rFonts w:asciiTheme="minorHAnsi" w:hAnsiTheme="minorHAnsi" w:cstheme="minorHAnsi"/>
        </w:rPr>
        <w:t xml:space="preserve"> National Survey</w:t>
      </w:r>
      <w:r w:rsidR="0083137D" w:rsidRPr="00073DDB">
        <w:rPr>
          <w:rFonts w:asciiTheme="minorHAnsi" w:hAnsiTheme="minorHAnsi" w:cstheme="minorHAnsi"/>
        </w:rPr>
        <w:t xml:space="preserve"> of Community Banks </w:t>
      </w:r>
      <w:r w:rsidRPr="00073DDB">
        <w:rPr>
          <w:rFonts w:asciiTheme="minorHAnsi" w:hAnsiTheme="minorHAnsi" w:cstheme="minorHAnsi"/>
        </w:rPr>
        <w:t xml:space="preserve">can provide insight into how this change in market structure has affected </w:t>
      </w:r>
      <w:r w:rsidR="001009D4" w:rsidRPr="00073DDB">
        <w:rPr>
          <w:rFonts w:asciiTheme="minorHAnsi" w:hAnsiTheme="minorHAnsi" w:cstheme="minorHAnsi"/>
        </w:rPr>
        <w:t>competition</w:t>
      </w:r>
      <w:r w:rsidR="0083137D" w:rsidRPr="00073DDB">
        <w:rPr>
          <w:rFonts w:asciiTheme="minorHAnsi" w:hAnsiTheme="minorHAnsi" w:cstheme="minorHAnsi"/>
        </w:rPr>
        <w:t xml:space="preserve"> </w:t>
      </w:r>
      <w:r w:rsidRPr="00073DDB">
        <w:rPr>
          <w:rFonts w:asciiTheme="minorHAnsi" w:hAnsiTheme="minorHAnsi" w:cstheme="minorHAnsi"/>
        </w:rPr>
        <w:t xml:space="preserve">and growth opportunities </w:t>
      </w:r>
      <w:r w:rsidR="0083137D" w:rsidRPr="00073DDB">
        <w:rPr>
          <w:rFonts w:asciiTheme="minorHAnsi" w:hAnsiTheme="minorHAnsi" w:cstheme="minorHAnsi"/>
        </w:rPr>
        <w:t>for community banks</w:t>
      </w:r>
      <w:r w:rsidR="001009D4" w:rsidRPr="00073DDB">
        <w:rPr>
          <w:rFonts w:asciiTheme="minorHAnsi" w:hAnsiTheme="minorHAnsi" w:cstheme="minorHAnsi"/>
        </w:rPr>
        <w:t>. The survey</w:t>
      </w:r>
      <w:r w:rsidR="0083137D" w:rsidRPr="00073DDB">
        <w:rPr>
          <w:rFonts w:asciiTheme="minorHAnsi" w:hAnsiTheme="minorHAnsi" w:cstheme="minorHAnsi"/>
        </w:rPr>
        <w:t xml:space="preserve"> </w:t>
      </w:r>
      <w:r w:rsidR="0083137D" w:rsidRPr="00073DDB">
        <w:rPr>
          <w:rFonts w:asciiTheme="minorHAnsi" w:hAnsiTheme="minorHAnsi" w:cstheme="minorHAnsi"/>
        </w:rPr>
        <w:lastRenderedPageBreak/>
        <w:t>ask</w:t>
      </w:r>
      <w:r w:rsidR="00ED6758" w:rsidRPr="00073DDB">
        <w:rPr>
          <w:rFonts w:asciiTheme="minorHAnsi" w:hAnsiTheme="minorHAnsi" w:cstheme="minorHAnsi"/>
        </w:rPr>
        <w:t>s</w:t>
      </w:r>
      <w:r w:rsidR="005E4DB1" w:rsidRPr="00073DDB">
        <w:rPr>
          <w:rFonts w:asciiTheme="minorHAnsi" w:hAnsiTheme="minorHAnsi" w:cstheme="minorHAnsi"/>
        </w:rPr>
        <w:t xml:space="preserve"> banks to identify current primary </w:t>
      </w:r>
      <w:r w:rsidR="001009D4" w:rsidRPr="00073DDB">
        <w:rPr>
          <w:rFonts w:asciiTheme="minorHAnsi" w:hAnsiTheme="minorHAnsi" w:cstheme="minorHAnsi"/>
        </w:rPr>
        <w:t xml:space="preserve">competitors across product lines as well as </w:t>
      </w:r>
      <w:r w:rsidR="005E4DB1" w:rsidRPr="00073DDB">
        <w:rPr>
          <w:rFonts w:asciiTheme="minorHAnsi" w:hAnsiTheme="minorHAnsi" w:cstheme="minorHAnsi"/>
        </w:rPr>
        <w:t>expected future primary competitors.</w:t>
      </w:r>
      <w:r w:rsidR="003D6E74">
        <w:rPr>
          <w:rFonts w:asciiTheme="minorHAnsi" w:hAnsiTheme="minorHAnsi" w:cstheme="minorHAnsi"/>
        </w:rPr>
        <w:t xml:space="preserve"> </w:t>
      </w:r>
      <w:r w:rsidR="00BC4051" w:rsidRPr="00073DDB">
        <w:rPr>
          <w:rFonts w:asciiTheme="minorHAnsi" w:hAnsiTheme="minorHAnsi" w:cstheme="minorHAnsi"/>
        </w:rPr>
        <w:t>Recent income and balance sheet growth rates are calculated and related to market structure.</w:t>
      </w:r>
      <w:r w:rsidR="003D6E74">
        <w:rPr>
          <w:rFonts w:asciiTheme="minorHAnsi" w:hAnsiTheme="minorHAnsi" w:cstheme="minorHAnsi"/>
        </w:rPr>
        <w:t xml:space="preserve"> </w:t>
      </w:r>
      <w:r w:rsidR="00FD59A9" w:rsidRPr="00073DDB">
        <w:rPr>
          <w:rFonts w:asciiTheme="minorHAnsi" w:hAnsiTheme="minorHAnsi" w:cstheme="minorHAnsi"/>
        </w:rPr>
        <w:t>Also included in the survey are</w:t>
      </w:r>
      <w:r w:rsidR="001009D4" w:rsidRPr="00073DDB">
        <w:rPr>
          <w:rFonts w:asciiTheme="minorHAnsi" w:hAnsiTheme="minorHAnsi" w:cstheme="minorHAnsi"/>
        </w:rPr>
        <w:t xml:space="preserve"> questions on </w:t>
      </w:r>
      <w:r w:rsidR="0083137D" w:rsidRPr="00073DDB">
        <w:rPr>
          <w:rFonts w:asciiTheme="minorHAnsi" w:hAnsiTheme="minorHAnsi" w:cstheme="minorHAnsi"/>
        </w:rPr>
        <w:t xml:space="preserve">planned exit and merger activity that </w:t>
      </w:r>
      <w:r w:rsidR="00FD59A9" w:rsidRPr="00073DDB">
        <w:rPr>
          <w:rFonts w:asciiTheme="minorHAnsi" w:hAnsiTheme="minorHAnsi" w:cstheme="minorHAnsi"/>
        </w:rPr>
        <w:t>are</w:t>
      </w:r>
      <w:r w:rsidR="0083137D" w:rsidRPr="00073DDB">
        <w:rPr>
          <w:rFonts w:asciiTheme="minorHAnsi" w:hAnsiTheme="minorHAnsi" w:cstheme="minorHAnsi"/>
        </w:rPr>
        <w:t xml:space="preserve"> relate</w:t>
      </w:r>
      <w:r w:rsidR="00FD59A9" w:rsidRPr="00073DDB">
        <w:rPr>
          <w:rFonts w:asciiTheme="minorHAnsi" w:hAnsiTheme="minorHAnsi" w:cstheme="minorHAnsi"/>
        </w:rPr>
        <w:t>d</w:t>
      </w:r>
      <w:r w:rsidR="0083137D" w:rsidRPr="00073DDB">
        <w:rPr>
          <w:rFonts w:asciiTheme="minorHAnsi" w:hAnsiTheme="minorHAnsi" w:cstheme="minorHAnsi"/>
        </w:rPr>
        <w:t xml:space="preserve"> to the</w:t>
      </w:r>
      <w:r w:rsidR="00FD59A9" w:rsidRPr="00073DDB">
        <w:rPr>
          <w:rFonts w:asciiTheme="minorHAnsi" w:hAnsiTheme="minorHAnsi" w:cstheme="minorHAnsi"/>
        </w:rPr>
        <w:t xml:space="preserve"> economic health of local </w:t>
      </w:r>
      <w:r w:rsidR="0083137D" w:rsidRPr="00073DDB">
        <w:rPr>
          <w:rFonts w:asciiTheme="minorHAnsi" w:hAnsiTheme="minorHAnsi" w:cstheme="minorHAnsi"/>
        </w:rPr>
        <w:t xml:space="preserve">markets, </w:t>
      </w:r>
      <w:r w:rsidR="00E31909" w:rsidRPr="00073DDB">
        <w:rPr>
          <w:rFonts w:asciiTheme="minorHAnsi" w:hAnsiTheme="minorHAnsi" w:cstheme="minorHAnsi"/>
        </w:rPr>
        <w:t xml:space="preserve">trend in local market deposit share, </w:t>
      </w:r>
      <w:r w:rsidR="0083137D" w:rsidRPr="00073DDB">
        <w:rPr>
          <w:rFonts w:asciiTheme="minorHAnsi" w:hAnsiTheme="minorHAnsi" w:cstheme="minorHAnsi"/>
        </w:rPr>
        <w:t xml:space="preserve">bank profitability, </w:t>
      </w:r>
      <w:r w:rsidR="00E31909" w:rsidRPr="00073DDB">
        <w:rPr>
          <w:rFonts w:asciiTheme="minorHAnsi" w:hAnsiTheme="minorHAnsi" w:cstheme="minorHAnsi"/>
        </w:rPr>
        <w:t>regulatory cost burden</w:t>
      </w:r>
      <w:r w:rsidR="00885E7C" w:rsidRPr="00073DDB">
        <w:rPr>
          <w:rFonts w:asciiTheme="minorHAnsi" w:hAnsiTheme="minorHAnsi" w:cstheme="minorHAnsi"/>
        </w:rPr>
        <w:t>, and future competitive threats across all product lines</w:t>
      </w:r>
      <w:r w:rsidR="00E31909" w:rsidRPr="00073DDB">
        <w:rPr>
          <w:rFonts w:asciiTheme="minorHAnsi" w:hAnsiTheme="minorHAnsi" w:cstheme="minorHAnsi"/>
        </w:rPr>
        <w:t>.</w:t>
      </w:r>
      <w:r w:rsidR="003D6E74">
        <w:rPr>
          <w:rFonts w:asciiTheme="minorHAnsi" w:hAnsiTheme="minorHAnsi" w:cstheme="minorHAnsi"/>
        </w:rPr>
        <w:t xml:space="preserve"> </w:t>
      </w:r>
    </w:p>
    <w:p w14:paraId="70C3DF0B" w14:textId="77777777" w:rsidR="00394069" w:rsidRPr="00073DDB" w:rsidRDefault="00394069" w:rsidP="00DC57BB">
      <w:pPr>
        <w:spacing w:line="276" w:lineRule="auto"/>
        <w:rPr>
          <w:rFonts w:asciiTheme="minorHAnsi" w:hAnsiTheme="minorHAnsi" w:cstheme="minorHAnsi"/>
        </w:rPr>
      </w:pPr>
    </w:p>
    <w:p w14:paraId="5C14853F" w14:textId="3A5259D8" w:rsidR="00985CAE" w:rsidRPr="00073DDB" w:rsidRDefault="00BC4051" w:rsidP="00DC57BB">
      <w:pPr>
        <w:spacing w:line="276" w:lineRule="auto"/>
        <w:rPr>
          <w:rFonts w:asciiTheme="minorHAnsi" w:hAnsiTheme="minorHAnsi" w:cstheme="minorHAnsi"/>
          <w:b/>
        </w:rPr>
      </w:pPr>
      <w:r w:rsidRPr="00073DDB">
        <w:rPr>
          <w:rFonts w:asciiTheme="minorHAnsi" w:hAnsiTheme="minorHAnsi" w:cstheme="minorHAnsi"/>
          <w:b/>
        </w:rPr>
        <w:t>Who</w:t>
      </w:r>
      <w:r w:rsidR="00934D52" w:rsidRPr="00073DDB">
        <w:rPr>
          <w:rFonts w:asciiTheme="minorHAnsi" w:hAnsiTheme="minorHAnsi" w:cstheme="minorHAnsi"/>
          <w:b/>
        </w:rPr>
        <w:t xml:space="preserve"> </w:t>
      </w:r>
      <w:r w:rsidR="00073DDB">
        <w:rPr>
          <w:rFonts w:asciiTheme="minorHAnsi" w:hAnsiTheme="minorHAnsi" w:cstheme="minorHAnsi"/>
          <w:b/>
        </w:rPr>
        <w:t>i</w:t>
      </w:r>
      <w:r w:rsidR="00073DDB" w:rsidRPr="00073DDB">
        <w:rPr>
          <w:rFonts w:asciiTheme="minorHAnsi" w:hAnsiTheme="minorHAnsi" w:cstheme="minorHAnsi"/>
          <w:b/>
        </w:rPr>
        <w:t xml:space="preserve">s </w:t>
      </w:r>
      <w:r w:rsidR="00073DDB">
        <w:rPr>
          <w:rFonts w:asciiTheme="minorHAnsi" w:hAnsiTheme="minorHAnsi" w:cstheme="minorHAnsi"/>
          <w:b/>
        </w:rPr>
        <w:t>t</w:t>
      </w:r>
      <w:r w:rsidR="00073DDB" w:rsidRPr="00073DDB">
        <w:rPr>
          <w:rFonts w:asciiTheme="minorHAnsi" w:hAnsiTheme="minorHAnsi" w:cstheme="minorHAnsi"/>
          <w:b/>
        </w:rPr>
        <w:t xml:space="preserve">he </w:t>
      </w:r>
      <w:r w:rsidR="00934D52" w:rsidRPr="00073DDB">
        <w:rPr>
          <w:rFonts w:asciiTheme="minorHAnsi" w:hAnsiTheme="minorHAnsi" w:cstheme="minorHAnsi"/>
          <w:b/>
        </w:rPr>
        <w:t>C</w:t>
      </w:r>
      <w:r w:rsidR="00885E7C" w:rsidRPr="00073DDB">
        <w:rPr>
          <w:rFonts w:asciiTheme="minorHAnsi" w:hAnsiTheme="minorHAnsi" w:cstheme="minorHAnsi"/>
          <w:b/>
        </w:rPr>
        <w:t>ompetition?</w:t>
      </w:r>
    </w:p>
    <w:p w14:paraId="15BCEBEB" w14:textId="6D7296C4" w:rsidR="001009D4" w:rsidRPr="00073DDB" w:rsidRDefault="00FA2CF5" w:rsidP="00DC57BB">
      <w:pPr>
        <w:spacing w:line="276" w:lineRule="auto"/>
        <w:rPr>
          <w:rFonts w:asciiTheme="minorHAnsi" w:hAnsiTheme="minorHAnsi" w:cstheme="minorHAnsi"/>
        </w:rPr>
      </w:pPr>
      <w:r w:rsidRPr="00073DDB">
        <w:rPr>
          <w:rFonts w:asciiTheme="minorHAnsi" w:hAnsiTheme="minorHAnsi" w:cstheme="minorHAnsi"/>
          <w:noProof/>
        </w:rPr>
        <w:drawing>
          <wp:anchor distT="0" distB="0" distL="114300" distR="114300" simplePos="0" relativeHeight="251658240" behindDoc="0" locked="0" layoutInCell="1" allowOverlap="1" wp14:anchorId="4228A269" wp14:editId="6EC72D45">
            <wp:simplePos x="0" y="0"/>
            <wp:positionH relativeFrom="column">
              <wp:posOffset>709862</wp:posOffset>
            </wp:positionH>
            <wp:positionV relativeFrom="paragraph">
              <wp:posOffset>2145406</wp:posOffset>
            </wp:positionV>
            <wp:extent cx="4572000" cy="2667000"/>
            <wp:effectExtent l="0" t="0" r="12700" b="12700"/>
            <wp:wrapTopAndBottom/>
            <wp:docPr id="1" name="Chart 1">
              <a:extLst xmlns:a="http://schemas.openxmlformats.org/drawingml/2006/main">
                <a:ext uri="{FF2B5EF4-FFF2-40B4-BE49-F238E27FC236}">
                  <a16:creationId xmlns:a16="http://schemas.microsoft.com/office/drawing/2014/main" id="{771EB041-BB41-D345-89F8-9B947FA8D8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3C3537" w:rsidRPr="00073DDB">
        <w:rPr>
          <w:rFonts w:asciiTheme="minorHAnsi" w:hAnsiTheme="minorHAnsi" w:cstheme="minorHAnsi"/>
        </w:rPr>
        <w:t xml:space="preserve">Chart </w:t>
      </w:r>
      <w:r w:rsidR="001009D4" w:rsidRPr="00073DDB">
        <w:rPr>
          <w:rFonts w:asciiTheme="minorHAnsi" w:hAnsiTheme="minorHAnsi" w:cstheme="minorHAnsi"/>
        </w:rPr>
        <w:t xml:space="preserve">1 provides a </w:t>
      </w:r>
      <w:r w:rsidR="0084558C" w:rsidRPr="00073DDB">
        <w:rPr>
          <w:rFonts w:asciiTheme="minorHAnsi" w:hAnsiTheme="minorHAnsi" w:cstheme="minorHAnsi"/>
        </w:rPr>
        <w:t xml:space="preserve">current </w:t>
      </w:r>
      <w:r w:rsidR="001009D4" w:rsidRPr="00073DDB">
        <w:rPr>
          <w:rFonts w:asciiTheme="minorHAnsi" w:hAnsiTheme="minorHAnsi" w:cstheme="minorHAnsi"/>
        </w:rPr>
        <w:t>competitive profil</w:t>
      </w:r>
      <w:r w:rsidR="0084558C" w:rsidRPr="00073DDB">
        <w:rPr>
          <w:rFonts w:asciiTheme="minorHAnsi" w:hAnsiTheme="minorHAnsi" w:cstheme="minorHAnsi"/>
        </w:rPr>
        <w:t xml:space="preserve">e for different loan products while </w:t>
      </w:r>
      <w:r w:rsidR="003C3537" w:rsidRPr="00073DDB">
        <w:rPr>
          <w:rFonts w:asciiTheme="minorHAnsi" w:hAnsiTheme="minorHAnsi" w:cstheme="minorHAnsi"/>
        </w:rPr>
        <w:t>Chart</w:t>
      </w:r>
      <w:r w:rsidR="0084558C" w:rsidRPr="00073DDB">
        <w:rPr>
          <w:rFonts w:asciiTheme="minorHAnsi" w:hAnsiTheme="minorHAnsi" w:cstheme="minorHAnsi"/>
        </w:rPr>
        <w:t xml:space="preserve"> 2 shows where community banks foresee future competition.</w:t>
      </w:r>
      <w:r w:rsidR="003D6E74">
        <w:rPr>
          <w:rFonts w:asciiTheme="minorHAnsi" w:hAnsiTheme="minorHAnsi" w:cstheme="minorHAnsi"/>
        </w:rPr>
        <w:t xml:space="preserve"> </w:t>
      </w:r>
      <w:r w:rsidR="0084558C" w:rsidRPr="00073DDB">
        <w:rPr>
          <w:rFonts w:asciiTheme="minorHAnsi" w:hAnsiTheme="minorHAnsi" w:cstheme="minorHAnsi"/>
        </w:rPr>
        <w:t xml:space="preserve">Only for small business loans are other small banks more </w:t>
      </w:r>
      <w:r w:rsidR="009401A1" w:rsidRPr="00073DDB">
        <w:rPr>
          <w:rFonts w:asciiTheme="minorHAnsi" w:hAnsiTheme="minorHAnsi" w:cstheme="minorHAnsi"/>
        </w:rPr>
        <w:t xml:space="preserve">frequently </w:t>
      </w:r>
      <w:r w:rsidRPr="00073DDB">
        <w:rPr>
          <w:rFonts w:asciiTheme="minorHAnsi" w:hAnsiTheme="minorHAnsi" w:cstheme="minorHAnsi"/>
        </w:rPr>
        <w:t xml:space="preserve">reported </w:t>
      </w:r>
      <w:r w:rsidR="0084558C" w:rsidRPr="00073DDB">
        <w:rPr>
          <w:rFonts w:asciiTheme="minorHAnsi" w:hAnsiTheme="minorHAnsi" w:cstheme="minorHAnsi"/>
        </w:rPr>
        <w:t xml:space="preserve">by </w:t>
      </w:r>
      <w:r w:rsidR="00ED6758" w:rsidRPr="00073DDB">
        <w:rPr>
          <w:rFonts w:asciiTheme="minorHAnsi" w:hAnsiTheme="minorHAnsi" w:cstheme="minorHAnsi"/>
        </w:rPr>
        <w:t>over</w:t>
      </w:r>
      <w:r w:rsidR="0084558C" w:rsidRPr="00073DDB">
        <w:rPr>
          <w:rFonts w:asciiTheme="minorHAnsi" w:hAnsiTheme="minorHAnsi" w:cstheme="minorHAnsi"/>
        </w:rPr>
        <w:t xml:space="preserve"> half the respondents as the primary competitor.</w:t>
      </w:r>
      <w:r w:rsidR="003D6E74">
        <w:rPr>
          <w:rFonts w:asciiTheme="minorHAnsi" w:hAnsiTheme="minorHAnsi" w:cstheme="minorHAnsi"/>
        </w:rPr>
        <w:t xml:space="preserve"> </w:t>
      </w:r>
      <w:r w:rsidR="0084558C" w:rsidRPr="00073DDB">
        <w:rPr>
          <w:rFonts w:asciiTheme="minorHAnsi" w:hAnsiTheme="minorHAnsi" w:cstheme="minorHAnsi"/>
        </w:rPr>
        <w:t>Community banks face a range of competitors for mortgages, especially residential.</w:t>
      </w:r>
      <w:r w:rsidR="003D6E74">
        <w:rPr>
          <w:rFonts w:asciiTheme="minorHAnsi" w:hAnsiTheme="minorHAnsi" w:cstheme="minorHAnsi"/>
        </w:rPr>
        <w:t xml:space="preserve"> </w:t>
      </w:r>
      <w:r w:rsidR="0084558C" w:rsidRPr="00073DDB">
        <w:rPr>
          <w:rFonts w:asciiTheme="minorHAnsi" w:hAnsiTheme="minorHAnsi" w:cstheme="minorHAnsi"/>
        </w:rPr>
        <w:t>Other small banks and mid-size banks are the most frequently reported competitor for commercial real estate, while competition for residential mortgages comes from other small banks mid-size banks, credit unions and other non-depository institutions (most likely mortgage banks such as Quicken).</w:t>
      </w:r>
      <w:r w:rsidR="003D6E74">
        <w:rPr>
          <w:rFonts w:asciiTheme="minorHAnsi" w:hAnsiTheme="minorHAnsi" w:cstheme="minorHAnsi"/>
        </w:rPr>
        <w:t xml:space="preserve"> </w:t>
      </w:r>
      <w:r w:rsidR="0084558C" w:rsidRPr="00073DDB">
        <w:rPr>
          <w:rFonts w:asciiTheme="minorHAnsi" w:hAnsiTheme="minorHAnsi" w:cstheme="minorHAnsi"/>
        </w:rPr>
        <w:t>The Farm Credit Banks are the predominant competitor for agriculture loans and credit unions for consumer loans.</w:t>
      </w:r>
      <w:r w:rsidR="003D6E74">
        <w:rPr>
          <w:rFonts w:asciiTheme="minorHAnsi" w:hAnsiTheme="minorHAnsi" w:cstheme="minorHAnsi"/>
        </w:rPr>
        <w:t xml:space="preserve"> </w:t>
      </w:r>
    </w:p>
    <w:p w14:paraId="257DC127" w14:textId="667692FE" w:rsidR="00322CFA" w:rsidRPr="00073DDB" w:rsidRDefault="00322CFA" w:rsidP="00DC57BB">
      <w:pPr>
        <w:spacing w:line="276" w:lineRule="auto"/>
        <w:rPr>
          <w:rFonts w:asciiTheme="minorHAnsi" w:hAnsiTheme="minorHAnsi" w:cstheme="minorHAnsi"/>
        </w:rPr>
      </w:pPr>
    </w:p>
    <w:p w14:paraId="2B86C027" w14:textId="77777777" w:rsidR="00F53CFB" w:rsidRDefault="00F53CFB" w:rsidP="00211F95">
      <w:pPr>
        <w:spacing w:line="276" w:lineRule="auto"/>
        <w:rPr>
          <w:rFonts w:asciiTheme="minorHAnsi" w:hAnsiTheme="minorHAnsi" w:cstheme="minorHAnsi"/>
        </w:rPr>
      </w:pPr>
    </w:p>
    <w:p w14:paraId="52D36EE3" w14:textId="044D7B7B" w:rsidR="00322CFA" w:rsidRPr="00073DDB" w:rsidRDefault="00B938B6" w:rsidP="00211F95">
      <w:pPr>
        <w:spacing w:line="276" w:lineRule="auto"/>
        <w:rPr>
          <w:rFonts w:asciiTheme="minorHAnsi" w:hAnsiTheme="minorHAnsi" w:cstheme="minorHAnsi"/>
        </w:rPr>
      </w:pPr>
      <w:r w:rsidRPr="00073DDB">
        <w:rPr>
          <w:rFonts w:asciiTheme="minorHAnsi" w:hAnsiTheme="minorHAnsi" w:cstheme="minorHAnsi"/>
        </w:rPr>
        <w:t xml:space="preserve">Chart 2 </w:t>
      </w:r>
      <w:r w:rsidR="009401A1" w:rsidRPr="00073DDB">
        <w:rPr>
          <w:rFonts w:asciiTheme="minorHAnsi" w:hAnsiTheme="minorHAnsi" w:cstheme="minorHAnsi"/>
        </w:rPr>
        <w:t xml:space="preserve">illustrates </w:t>
      </w:r>
      <w:r w:rsidR="00BD6493" w:rsidRPr="00073DDB">
        <w:rPr>
          <w:rFonts w:asciiTheme="minorHAnsi" w:hAnsiTheme="minorHAnsi" w:cstheme="minorHAnsi"/>
        </w:rPr>
        <w:t>some notable changes across product lines</w:t>
      </w:r>
      <w:r w:rsidRPr="00073DDB">
        <w:rPr>
          <w:rFonts w:asciiTheme="minorHAnsi" w:hAnsiTheme="minorHAnsi" w:cstheme="minorHAnsi"/>
        </w:rPr>
        <w:t xml:space="preserve"> for expected future competition</w:t>
      </w:r>
      <w:r w:rsidR="00BD6493" w:rsidRPr="00073DDB">
        <w:rPr>
          <w:rFonts w:asciiTheme="minorHAnsi" w:hAnsiTheme="minorHAnsi" w:cstheme="minorHAnsi"/>
        </w:rPr>
        <w:t>.</w:t>
      </w:r>
      <w:r w:rsidR="003D6E74">
        <w:rPr>
          <w:rFonts w:asciiTheme="minorHAnsi" w:hAnsiTheme="minorHAnsi" w:cstheme="minorHAnsi"/>
        </w:rPr>
        <w:t xml:space="preserve"> </w:t>
      </w:r>
      <w:r w:rsidR="00111F7F" w:rsidRPr="00073DDB">
        <w:rPr>
          <w:rFonts w:asciiTheme="minorHAnsi" w:hAnsiTheme="minorHAnsi" w:cstheme="minorHAnsi"/>
        </w:rPr>
        <w:t xml:space="preserve">Looking ahead, other small banks become a less important competitor across all loan product lines. The biggest change </w:t>
      </w:r>
      <w:r w:rsidR="00ED6758" w:rsidRPr="00073DDB">
        <w:rPr>
          <w:rFonts w:asciiTheme="minorHAnsi" w:hAnsiTheme="minorHAnsi" w:cstheme="minorHAnsi"/>
        </w:rPr>
        <w:t xml:space="preserve">was </w:t>
      </w:r>
      <w:r w:rsidR="00111F7F" w:rsidRPr="00073DDB">
        <w:rPr>
          <w:rFonts w:asciiTheme="minorHAnsi" w:hAnsiTheme="minorHAnsi" w:cstheme="minorHAnsi"/>
        </w:rPr>
        <w:t xml:space="preserve">in </w:t>
      </w:r>
      <w:r w:rsidR="009401A1" w:rsidRPr="00073DDB">
        <w:rPr>
          <w:rFonts w:asciiTheme="minorHAnsi" w:hAnsiTheme="minorHAnsi" w:cstheme="minorHAnsi"/>
        </w:rPr>
        <w:t xml:space="preserve">the category of </w:t>
      </w:r>
      <w:r w:rsidR="00111F7F" w:rsidRPr="00073DDB">
        <w:rPr>
          <w:rFonts w:asciiTheme="minorHAnsi" w:hAnsiTheme="minorHAnsi" w:cstheme="minorHAnsi"/>
        </w:rPr>
        <w:t>small business loans, the product where they historically have had a strong comparative advantage</w:t>
      </w:r>
      <w:r w:rsidR="009401A1" w:rsidRPr="00073DDB">
        <w:rPr>
          <w:rFonts w:asciiTheme="minorHAnsi" w:hAnsiTheme="minorHAnsi" w:cstheme="minorHAnsi"/>
        </w:rPr>
        <w:t>.</w:t>
      </w:r>
      <w:r w:rsidR="00111F7F" w:rsidRPr="00073DDB">
        <w:rPr>
          <w:rFonts w:asciiTheme="minorHAnsi" w:hAnsiTheme="minorHAnsi" w:cstheme="minorHAnsi"/>
        </w:rPr>
        <w:t xml:space="preserve"> </w:t>
      </w:r>
      <w:r w:rsidR="009401A1" w:rsidRPr="00073DDB">
        <w:rPr>
          <w:rFonts w:asciiTheme="minorHAnsi" w:hAnsiTheme="minorHAnsi" w:cstheme="minorHAnsi"/>
        </w:rPr>
        <w:t xml:space="preserve">Looking ahead, </w:t>
      </w:r>
      <w:r w:rsidR="00111F7F" w:rsidRPr="00073DDB">
        <w:rPr>
          <w:rFonts w:asciiTheme="minorHAnsi" w:hAnsiTheme="minorHAnsi" w:cstheme="minorHAnsi"/>
        </w:rPr>
        <w:t>38</w:t>
      </w:r>
      <w:r w:rsidR="00557221">
        <w:rPr>
          <w:rFonts w:asciiTheme="minorHAnsi" w:hAnsiTheme="minorHAnsi" w:cstheme="minorHAnsi"/>
        </w:rPr>
        <w:t xml:space="preserve"> percent</w:t>
      </w:r>
      <w:r w:rsidR="00111F7F" w:rsidRPr="00073DDB">
        <w:rPr>
          <w:rFonts w:asciiTheme="minorHAnsi" w:hAnsiTheme="minorHAnsi" w:cstheme="minorHAnsi"/>
        </w:rPr>
        <w:t xml:space="preserve"> </w:t>
      </w:r>
      <w:r w:rsidR="009401A1" w:rsidRPr="00073DDB">
        <w:rPr>
          <w:rFonts w:asciiTheme="minorHAnsi" w:hAnsiTheme="minorHAnsi" w:cstheme="minorHAnsi"/>
        </w:rPr>
        <w:t xml:space="preserve">consider </w:t>
      </w:r>
      <w:r w:rsidR="00111F7F" w:rsidRPr="00073DDB">
        <w:rPr>
          <w:rFonts w:asciiTheme="minorHAnsi" w:hAnsiTheme="minorHAnsi" w:cstheme="minorHAnsi"/>
        </w:rPr>
        <w:t xml:space="preserve">other small banks as the primary </w:t>
      </w:r>
      <w:r w:rsidR="00ED6758" w:rsidRPr="00073DDB">
        <w:rPr>
          <w:rFonts w:asciiTheme="minorHAnsi" w:hAnsiTheme="minorHAnsi" w:cstheme="minorHAnsi"/>
        </w:rPr>
        <w:t xml:space="preserve">future </w:t>
      </w:r>
      <w:r w:rsidR="00111F7F" w:rsidRPr="00073DDB">
        <w:rPr>
          <w:rFonts w:asciiTheme="minorHAnsi" w:hAnsiTheme="minorHAnsi" w:cstheme="minorHAnsi"/>
        </w:rPr>
        <w:t>competitor versus 54</w:t>
      </w:r>
      <w:r w:rsidR="00557221">
        <w:rPr>
          <w:rFonts w:asciiTheme="minorHAnsi" w:hAnsiTheme="minorHAnsi" w:cstheme="minorHAnsi"/>
        </w:rPr>
        <w:t xml:space="preserve"> percent</w:t>
      </w:r>
      <w:r w:rsidR="00557221" w:rsidRPr="00073DDB">
        <w:rPr>
          <w:rFonts w:asciiTheme="minorHAnsi" w:hAnsiTheme="minorHAnsi" w:cstheme="minorHAnsi"/>
        </w:rPr>
        <w:t xml:space="preserve"> </w:t>
      </w:r>
      <w:r w:rsidR="00111F7F" w:rsidRPr="00073DDB">
        <w:rPr>
          <w:rFonts w:asciiTheme="minorHAnsi" w:hAnsiTheme="minorHAnsi" w:cstheme="minorHAnsi"/>
        </w:rPr>
        <w:t xml:space="preserve">today. Perhaps the most important change is the emergence of </w:t>
      </w:r>
      <w:r w:rsidR="0013125C">
        <w:rPr>
          <w:rFonts w:asciiTheme="minorHAnsi" w:hAnsiTheme="minorHAnsi" w:cstheme="minorHAnsi"/>
        </w:rPr>
        <w:t>f</w:t>
      </w:r>
      <w:r w:rsidR="0013125C" w:rsidRPr="00073DDB">
        <w:rPr>
          <w:rFonts w:asciiTheme="minorHAnsi" w:hAnsiTheme="minorHAnsi" w:cstheme="minorHAnsi"/>
        </w:rPr>
        <w:t xml:space="preserve">intech </w:t>
      </w:r>
      <w:r w:rsidR="00111F7F" w:rsidRPr="00073DDB">
        <w:rPr>
          <w:rFonts w:asciiTheme="minorHAnsi" w:hAnsiTheme="minorHAnsi" w:cstheme="minorHAnsi"/>
        </w:rPr>
        <w:t>firms as a competitor for small business loans (0</w:t>
      </w:r>
      <w:r w:rsidR="00557221">
        <w:rPr>
          <w:rFonts w:asciiTheme="minorHAnsi" w:hAnsiTheme="minorHAnsi" w:cstheme="minorHAnsi"/>
        </w:rPr>
        <w:t xml:space="preserve"> </w:t>
      </w:r>
      <w:r w:rsidR="00557221">
        <w:rPr>
          <w:rFonts w:asciiTheme="minorHAnsi" w:hAnsiTheme="minorHAnsi" w:cstheme="minorHAnsi"/>
        </w:rPr>
        <w:lastRenderedPageBreak/>
        <w:t>percent</w:t>
      </w:r>
      <w:r w:rsidR="00557221" w:rsidRPr="00073DDB">
        <w:rPr>
          <w:rFonts w:asciiTheme="minorHAnsi" w:hAnsiTheme="minorHAnsi" w:cstheme="minorHAnsi"/>
        </w:rPr>
        <w:t xml:space="preserve"> </w:t>
      </w:r>
      <w:r w:rsidR="00111F7F" w:rsidRPr="00073DDB">
        <w:rPr>
          <w:rFonts w:asciiTheme="minorHAnsi" w:hAnsiTheme="minorHAnsi" w:cstheme="minorHAnsi"/>
        </w:rPr>
        <w:t>to 7</w:t>
      </w:r>
      <w:r w:rsidR="00557221">
        <w:rPr>
          <w:rFonts w:asciiTheme="minorHAnsi" w:hAnsiTheme="minorHAnsi" w:cstheme="minorHAnsi"/>
        </w:rPr>
        <w:t xml:space="preserve"> percent</w:t>
      </w:r>
      <w:r w:rsidR="00557221" w:rsidRPr="00073DDB">
        <w:rPr>
          <w:rFonts w:asciiTheme="minorHAnsi" w:hAnsiTheme="minorHAnsi" w:cstheme="minorHAnsi"/>
        </w:rPr>
        <w:t xml:space="preserve">), </w:t>
      </w:r>
      <w:r w:rsidR="00111F7F" w:rsidRPr="00073DDB">
        <w:rPr>
          <w:rFonts w:asciiTheme="minorHAnsi" w:hAnsiTheme="minorHAnsi" w:cstheme="minorHAnsi"/>
        </w:rPr>
        <w:t>residential mortgages (4</w:t>
      </w:r>
      <w:r w:rsidR="00557221">
        <w:rPr>
          <w:rFonts w:asciiTheme="minorHAnsi" w:hAnsiTheme="minorHAnsi" w:cstheme="minorHAnsi"/>
        </w:rPr>
        <w:t xml:space="preserve"> percent</w:t>
      </w:r>
      <w:r w:rsidR="00557221" w:rsidRPr="00073DDB">
        <w:rPr>
          <w:rFonts w:asciiTheme="minorHAnsi" w:hAnsiTheme="minorHAnsi" w:cstheme="minorHAnsi"/>
        </w:rPr>
        <w:t xml:space="preserve"> </w:t>
      </w:r>
      <w:r w:rsidR="00111F7F" w:rsidRPr="00073DDB">
        <w:rPr>
          <w:rFonts w:asciiTheme="minorHAnsi" w:hAnsiTheme="minorHAnsi" w:cstheme="minorHAnsi"/>
        </w:rPr>
        <w:t>to 13</w:t>
      </w:r>
      <w:r w:rsidR="00557221">
        <w:rPr>
          <w:rFonts w:asciiTheme="minorHAnsi" w:hAnsiTheme="minorHAnsi" w:cstheme="minorHAnsi"/>
        </w:rPr>
        <w:t xml:space="preserve"> percent</w:t>
      </w:r>
      <w:r w:rsidR="00557221" w:rsidRPr="00073DDB">
        <w:rPr>
          <w:rFonts w:asciiTheme="minorHAnsi" w:hAnsiTheme="minorHAnsi" w:cstheme="minorHAnsi"/>
        </w:rPr>
        <w:t xml:space="preserve">) </w:t>
      </w:r>
      <w:r w:rsidR="00111F7F" w:rsidRPr="00073DDB">
        <w:rPr>
          <w:rFonts w:asciiTheme="minorHAnsi" w:hAnsiTheme="minorHAnsi" w:cstheme="minorHAnsi"/>
        </w:rPr>
        <w:t>and consumer loans (2</w:t>
      </w:r>
      <w:r w:rsidR="00557221">
        <w:rPr>
          <w:rFonts w:asciiTheme="minorHAnsi" w:hAnsiTheme="minorHAnsi" w:cstheme="minorHAnsi"/>
        </w:rPr>
        <w:t xml:space="preserve"> percent</w:t>
      </w:r>
      <w:r w:rsidR="00557221" w:rsidRPr="00073DDB">
        <w:rPr>
          <w:rFonts w:asciiTheme="minorHAnsi" w:hAnsiTheme="minorHAnsi" w:cstheme="minorHAnsi"/>
        </w:rPr>
        <w:t xml:space="preserve"> </w:t>
      </w:r>
      <w:r w:rsidR="00111F7F" w:rsidRPr="00073DDB">
        <w:rPr>
          <w:rFonts w:asciiTheme="minorHAnsi" w:hAnsiTheme="minorHAnsi" w:cstheme="minorHAnsi"/>
        </w:rPr>
        <w:t>to 14</w:t>
      </w:r>
      <w:r w:rsidR="00557221" w:rsidRPr="00557221">
        <w:rPr>
          <w:rFonts w:asciiTheme="minorHAnsi" w:hAnsiTheme="minorHAnsi" w:cstheme="minorHAnsi"/>
        </w:rPr>
        <w:t xml:space="preserve"> </w:t>
      </w:r>
      <w:r w:rsidR="00557221">
        <w:rPr>
          <w:rFonts w:asciiTheme="minorHAnsi" w:hAnsiTheme="minorHAnsi" w:cstheme="minorHAnsi"/>
        </w:rPr>
        <w:t>percent</w:t>
      </w:r>
      <w:r w:rsidR="00111F7F" w:rsidRPr="00073DDB">
        <w:rPr>
          <w:rFonts w:asciiTheme="minorHAnsi" w:hAnsiTheme="minorHAnsi" w:cstheme="minorHAnsi"/>
        </w:rPr>
        <w:t>).</w:t>
      </w:r>
      <w:r w:rsidR="003D6E74">
        <w:rPr>
          <w:rFonts w:asciiTheme="minorHAnsi" w:hAnsiTheme="minorHAnsi" w:cstheme="minorHAnsi"/>
        </w:rPr>
        <w:t xml:space="preserve"> </w:t>
      </w:r>
    </w:p>
    <w:p w14:paraId="15FDB687" w14:textId="77777777" w:rsidR="00985CAE" w:rsidRPr="00073DDB" w:rsidRDefault="00985CAE" w:rsidP="00211F95">
      <w:pPr>
        <w:spacing w:line="276" w:lineRule="auto"/>
        <w:rPr>
          <w:rFonts w:asciiTheme="minorHAnsi" w:hAnsiTheme="minorHAnsi" w:cstheme="minorHAnsi"/>
        </w:rPr>
      </w:pPr>
    </w:p>
    <w:p w14:paraId="42D68798" w14:textId="41C7EC55" w:rsidR="00885E7C" w:rsidRPr="00073DDB" w:rsidRDefault="00B938B6" w:rsidP="00DC57BB">
      <w:pPr>
        <w:spacing w:line="276" w:lineRule="auto"/>
        <w:jc w:val="center"/>
        <w:rPr>
          <w:rFonts w:asciiTheme="minorHAnsi" w:hAnsiTheme="minorHAnsi" w:cstheme="minorHAnsi"/>
        </w:rPr>
      </w:pPr>
      <w:r w:rsidRPr="00073DDB">
        <w:rPr>
          <w:rFonts w:asciiTheme="minorHAnsi" w:hAnsiTheme="minorHAnsi" w:cstheme="minorHAnsi"/>
          <w:noProof/>
        </w:rPr>
        <w:drawing>
          <wp:inline distT="0" distB="0" distL="0" distR="0" wp14:anchorId="2DC250D9" wp14:editId="4FE896DF">
            <wp:extent cx="5271336" cy="28497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2234" cy="2866436"/>
                    </a:xfrm>
                    <a:prstGeom prst="rect">
                      <a:avLst/>
                    </a:prstGeom>
                  </pic:spPr>
                </pic:pic>
              </a:graphicData>
            </a:graphic>
          </wp:inline>
        </w:drawing>
      </w:r>
    </w:p>
    <w:p w14:paraId="111AE794" w14:textId="77777777" w:rsidR="0014655B" w:rsidRPr="00073DDB" w:rsidRDefault="0014655B" w:rsidP="00DC57BB">
      <w:pPr>
        <w:spacing w:line="276" w:lineRule="auto"/>
        <w:rPr>
          <w:rFonts w:asciiTheme="minorHAnsi" w:hAnsiTheme="minorHAnsi" w:cstheme="minorHAnsi"/>
        </w:rPr>
      </w:pPr>
    </w:p>
    <w:p w14:paraId="0463B9F4" w14:textId="4384F07B" w:rsidR="00322CFA" w:rsidRPr="00073DDB" w:rsidRDefault="003000A3" w:rsidP="00DC57BB">
      <w:pPr>
        <w:spacing w:line="276" w:lineRule="auto"/>
        <w:rPr>
          <w:rFonts w:asciiTheme="minorHAnsi" w:hAnsiTheme="minorHAnsi" w:cstheme="minorHAnsi"/>
          <w:b/>
        </w:rPr>
      </w:pPr>
      <w:r w:rsidRPr="00073DDB">
        <w:rPr>
          <w:rFonts w:asciiTheme="minorHAnsi" w:hAnsiTheme="minorHAnsi" w:cstheme="minorHAnsi"/>
          <w:b/>
        </w:rPr>
        <w:t>Uneven Growth Across the Country</w:t>
      </w:r>
    </w:p>
    <w:p w14:paraId="32D51A84" w14:textId="77777777" w:rsidR="002969A7" w:rsidRPr="00073DDB" w:rsidRDefault="002969A7" w:rsidP="00DC57BB">
      <w:pPr>
        <w:spacing w:line="276" w:lineRule="auto"/>
        <w:rPr>
          <w:rFonts w:asciiTheme="minorHAnsi" w:hAnsiTheme="minorHAnsi" w:cstheme="minorHAnsi"/>
          <w:b/>
        </w:rPr>
      </w:pPr>
    </w:p>
    <w:p w14:paraId="5433B6FB" w14:textId="60045D88" w:rsidR="00720686" w:rsidRPr="00073DDB" w:rsidRDefault="00720686" w:rsidP="00DC57BB">
      <w:pPr>
        <w:spacing w:line="276" w:lineRule="auto"/>
        <w:rPr>
          <w:rFonts w:asciiTheme="minorHAnsi" w:hAnsiTheme="minorHAnsi" w:cstheme="minorHAnsi"/>
        </w:rPr>
      </w:pPr>
      <w:r w:rsidRPr="00073DDB">
        <w:rPr>
          <w:rFonts w:asciiTheme="minorHAnsi" w:hAnsiTheme="minorHAnsi" w:cstheme="minorHAnsi"/>
        </w:rPr>
        <w:t>Loan growth, core deposit growth and net income growth are critical metrics for the health of commercial banks</w:t>
      </w:r>
      <w:r w:rsidR="0014655B" w:rsidRPr="00073DDB">
        <w:rPr>
          <w:rFonts w:asciiTheme="minorHAnsi" w:hAnsiTheme="minorHAnsi" w:cstheme="minorHAnsi"/>
        </w:rPr>
        <w:t>.</w:t>
      </w:r>
      <w:r w:rsidR="003D6E74">
        <w:rPr>
          <w:rFonts w:asciiTheme="minorHAnsi" w:hAnsiTheme="minorHAnsi" w:cstheme="minorHAnsi"/>
        </w:rPr>
        <w:t xml:space="preserve"> </w:t>
      </w:r>
      <w:r w:rsidR="003A55C7" w:rsidRPr="00073DDB">
        <w:rPr>
          <w:rFonts w:asciiTheme="minorHAnsi" w:hAnsiTheme="minorHAnsi" w:cstheme="minorHAnsi"/>
        </w:rPr>
        <w:t xml:space="preserve">Table </w:t>
      </w:r>
      <w:r w:rsidR="009B116D" w:rsidRPr="00073DDB">
        <w:rPr>
          <w:rFonts w:asciiTheme="minorHAnsi" w:hAnsiTheme="minorHAnsi" w:cstheme="minorHAnsi"/>
        </w:rPr>
        <w:t>1</w:t>
      </w:r>
      <w:r w:rsidR="003A55C7" w:rsidRPr="00073DDB">
        <w:rPr>
          <w:rFonts w:asciiTheme="minorHAnsi" w:hAnsiTheme="minorHAnsi" w:cstheme="minorHAnsi"/>
        </w:rPr>
        <w:t xml:space="preserve"> </w:t>
      </w:r>
      <w:r w:rsidR="004853E9" w:rsidRPr="00073DDB">
        <w:rPr>
          <w:rFonts w:asciiTheme="minorHAnsi" w:hAnsiTheme="minorHAnsi" w:cstheme="minorHAnsi"/>
        </w:rPr>
        <w:t xml:space="preserve">(Core deposit growth), </w:t>
      </w:r>
      <w:r w:rsidR="009B116D" w:rsidRPr="00073DDB">
        <w:rPr>
          <w:rFonts w:asciiTheme="minorHAnsi" w:hAnsiTheme="minorHAnsi" w:cstheme="minorHAnsi"/>
        </w:rPr>
        <w:tab/>
        <w:t>Table 2</w:t>
      </w:r>
      <w:r w:rsidR="004853E9" w:rsidRPr="00073DDB">
        <w:rPr>
          <w:rFonts w:asciiTheme="minorHAnsi" w:hAnsiTheme="minorHAnsi" w:cstheme="minorHAnsi"/>
        </w:rPr>
        <w:t xml:space="preserve"> (Loan growth), and Table </w:t>
      </w:r>
      <w:r w:rsidR="009B116D" w:rsidRPr="00073DDB">
        <w:rPr>
          <w:rFonts w:asciiTheme="minorHAnsi" w:hAnsiTheme="minorHAnsi" w:cstheme="minorHAnsi"/>
        </w:rPr>
        <w:t xml:space="preserve">3 </w:t>
      </w:r>
      <w:r w:rsidR="004853E9" w:rsidRPr="00073DDB">
        <w:rPr>
          <w:rFonts w:asciiTheme="minorHAnsi" w:hAnsiTheme="minorHAnsi" w:cstheme="minorHAnsi"/>
        </w:rPr>
        <w:t>(Net interest in</w:t>
      </w:r>
      <w:r w:rsidR="00F7287D" w:rsidRPr="00073DDB">
        <w:rPr>
          <w:rFonts w:asciiTheme="minorHAnsi" w:hAnsiTheme="minorHAnsi" w:cstheme="minorHAnsi"/>
        </w:rPr>
        <w:t xml:space="preserve">come growth) </w:t>
      </w:r>
      <w:r w:rsidR="00C74517" w:rsidRPr="00073DDB">
        <w:rPr>
          <w:rFonts w:asciiTheme="minorHAnsi" w:hAnsiTheme="minorHAnsi" w:cstheme="minorHAnsi"/>
        </w:rPr>
        <w:t>show</w:t>
      </w:r>
      <w:r w:rsidR="00F7287D" w:rsidRPr="00073DDB">
        <w:rPr>
          <w:rFonts w:asciiTheme="minorHAnsi" w:hAnsiTheme="minorHAnsi" w:cstheme="minorHAnsi"/>
        </w:rPr>
        <w:t xml:space="preserve"> the </w:t>
      </w:r>
      <w:r w:rsidR="00162B29" w:rsidRPr="00073DDB">
        <w:rPr>
          <w:rFonts w:asciiTheme="minorHAnsi" w:hAnsiTheme="minorHAnsi" w:cstheme="minorHAnsi"/>
        </w:rPr>
        <w:t>differences across</w:t>
      </w:r>
      <w:r w:rsidRPr="00073DDB">
        <w:rPr>
          <w:rFonts w:asciiTheme="minorHAnsi" w:hAnsiTheme="minorHAnsi" w:cstheme="minorHAnsi"/>
        </w:rPr>
        <w:t xml:space="preserve"> regional eco</w:t>
      </w:r>
      <w:r w:rsidR="007A42F1" w:rsidRPr="00073DDB">
        <w:rPr>
          <w:rFonts w:asciiTheme="minorHAnsi" w:hAnsiTheme="minorHAnsi" w:cstheme="minorHAnsi"/>
        </w:rPr>
        <w:t>nomies</w:t>
      </w:r>
      <w:r w:rsidR="003A55C7" w:rsidRPr="00073DDB">
        <w:rPr>
          <w:rFonts w:asciiTheme="minorHAnsi" w:hAnsiTheme="minorHAnsi" w:cstheme="minorHAnsi"/>
        </w:rPr>
        <w:t xml:space="preserve"> and </w:t>
      </w:r>
      <w:r w:rsidR="00162B29" w:rsidRPr="00073DDB">
        <w:rPr>
          <w:rFonts w:asciiTheme="minorHAnsi" w:hAnsiTheme="minorHAnsi" w:cstheme="minorHAnsi"/>
        </w:rPr>
        <w:t xml:space="preserve">the impact of </w:t>
      </w:r>
      <w:r w:rsidR="003A55C7" w:rsidRPr="00073DDB">
        <w:rPr>
          <w:rFonts w:asciiTheme="minorHAnsi" w:hAnsiTheme="minorHAnsi" w:cstheme="minorHAnsi"/>
        </w:rPr>
        <w:t>population growth</w:t>
      </w:r>
      <w:r w:rsidR="00F7287D" w:rsidRPr="00073DDB">
        <w:rPr>
          <w:rFonts w:asciiTheme="minorHAnsi" w:hAnsiTheme="minorHAnsi" w:cstheme="minorHAnsi"/>
        </w:rPr>
        <w:t>.</w:t>
      </w:r>
      <w:r w:rsidR="003D6E74">
        <w:rPr>
          <w:rFonts w:asciiTheme="minorHAnsi" w:hAnsiTheme="minorHAnsi" w:cstheme="minorHAnsi"/>
        </w:rPr>
        <w:t xml:space="preserve"> </w:t>
      </w:r>
      <w:r w:rsidR="00D92520" w:rsidRPr="00073DDB">
        <w:rPr>
          <w:rFonts w:asciiTheme="minorHAnsi" w:hAnsiTheme="minorHAnsi" w:cstheme="minorHAnsi"/>
        </w:rPr>
        <w:t xml:space="preserve">In Table </w:t>
      </w:r>
      <w:r w:rsidR="009B116D" w:rsidRPr="00073DDB">
        <w:rPr>
          <w:rFonts w:asciiTheme="minorHAnsi" w:hAnsiTheme="minorHAnsi" w:cstheme="minorHAnsi"/>
        </w:rPr>
        <w:t>1</w:t>
      </w:r>
      <w:r w:rsidR="00D92520" w:rsidRPr="00073DDB">
        <w:rPr>
          <w:rFonts w:asciiTheme="minorHAnsi" w:hAnsiTheme="minorHAnsi" w:cstheme="minorHAnsi"/>
        </w:rPr>
        <w:t xml:space="preserve"> c</w:t>
      </w:r>
      <w:r w:rsidR="003A55C7" w:rsidRPr="00073DDB">
        <w:rPr>
          <w:rFonts w:asciiTheme="minorHAnsi" w:hAnsiTheme="minorHAnsi" w:cstheme="minorHAnsi"/>
        </w:rPr>
        <w:t xml:space="preserve">ore deposit growth </w:t>
      </w:r>
      <w:r w:rsidR="007A42F1" w:rsidRPr="00073DDB">
        <w:rPr>
          <w:rFonts w:asciiTheme="minorHAnsi" w:hAnsiTheme="minorHAnsi" w:cstheme="minorHAnsi"/>
        </w:rPr>
        <w:t xml:space="preserve">in the </w:t>
      </w:r>
      <w:r w:rsidR="00C74517" w:rsidRPr="00073DDB">
        <w:rPr>
          <w:rFonts w:asciiTheme="minorHAnsi" w:hAnsiTheme="minorHAnsi" w:cstheme="minorHAnsi"/>
        </w:rPr>
        <w:t>Districts 4 and 5</w:t>
      </w:r>
      <w:r w:rsidR="003A55C7" w:rsidRPr="00073DDB">
        <w:rPr>
          <w:rFonts w:asciiTheme="minorHAnsi" w:hAnsiTheme="minorHAnsi" w:cstheme="minorHAnsi"/>
        </w:rPr>
        <w:t xml:space="preserve"> </w:t>
      </w:r>
      <w:r w:rsidR="00D92520" w:rsidRPr="00073DDB">
        <w:rPr>
          <w:rFonts w:asciiTheme="minorHAnsi" w:hAnsiTheme="minorHAnsi" w:cstheme="minorHAnsi"/>
        </w:rPr>
        <w:t>is</w:t>
      </w:r>
      <w:r w:rsidR="00F7287D" w:rsidRPr="00073DDB">
        <w:rPr>
          <w:rFonts w:asciiTheme="minorHAnsi" w:hAnsiTheme="minorHAnsi" w:cstheme="minorHAnsi"/>
        </w:rPr>
        <w:t xml:space="preserve"> more frequently reported in e</w:t>
      </w:r>
      <w:r w:rsidR="003A55C7" w:rsidRPr="00073DDB">
        <w:rPr>
          <w:rFonts w:asciiTheme="minorHAnsi" w:hAnsiTheme="minorHAnsi" w:cstheme="minorHAnsi"/>
        </w:rPr>
        <w:t>xcess of 5</w:t>
      </w:r>
      <w:r w:rsidR="00557221">
        <w:rPr>
          <w:rFonts w:asciiTheme="minorHAnsi" w:hAnsiTheme="minorHAnsi" w:cstheme="minorHAnsi"/>
        </w:rPr>
        <w:t xml:space="preserve"> percent</w:t>
      </w:r>
      <w:r w:rsidR="003A55C7" w:rsidRPr="00073DDB">
        <w:rPr>
          <w:rFonts w:asciiTheme="minorHAnsi" w:hAnsiTheme="minorHAnsi" w:cstheme="minorHAnsi"/>
        </w:rPr>
        <w:t xml:space="preserve">, while </w:t>
      </w:r>
      <w:r w:rsidR="00C74517" w:rsidRPr="00073DDB">
        <w:rPr>
          <w:rFonts w:asciiTheme="minorHAnsi" w:hAnsiTheme="minorHAnsi" w:cstheme="minorHAnsi"/>
        </w:rPr>
        <w:t>District 2</w:t>
      </w:r>
      <w:r w:rsidR="003A55C7" w:rsidRPr="00073DDB">
        <w:rPr>
          <w:rFonts w:asciiTheme="minorHAnsi" w:hAnsiTheme="minorHAnsi" w:cstheme="minorHAnsi"/>
        </w:rPr>
        <w:t xml:space="preserve"> </w:t>
      </w:r>
      <w:r w:rsidR="00CD2575" w:rsidRPr="00073DDB">
        <w:rPr>
          <w:rFonts w:asciiTheme="minorHAnsi" w:hAnsiTheme="minorHAnsi" w:cstheme="minorHAnsi"/>
        </w:rPr>
        <w:t>banks</w:t>
      </w:r>
      <w:r w:rsidR="003A55C7" w:rsidRPr="00073DDB">
        <w:rPr>
          <w:rFonts w:asciiTheme="minorHAnsi" w:hAnsiTheme="minorHAnsi" w:cstheme="minorHAnsi"/>
        </w:rPr>
        <w:t xml:space="preserve"> more frequently report core growth below 2%.</w:t>
      </w:r>
      <w:r w:rsidR="003D6E74">
        <w:rPr>
          <w:rFonts w:asciiTheme="minorHAnsi" w:hAnsiTheme="minorHAnsi" w:cstheme="minorHAnsi"/>
        </w:rPr>
        <w:t xml:space="preserve"> </w:t>
      </w:r>
    </w:p>
    <w:p w14:paraId="102D81D7" w14:textId="77777777" w:rsidR="00322CFA" w:rsidRPr="00073DDB" w:rsidRDefault="00322CFA" w:rsidP="00DC57BB">
      <w:pPr>
        <w:spacing w:line="276" w:lineRule="auto"/>
        <w:rPr>
          <w:rFonts w:asciiTheme="minorHAnsi" w:hAnsiTheme="minorHAnsi" w:cstheme="minorHAnsi"/>
        </w:rPr>
      </w:pPr>
    </w:p>
    <w:p w14:paraId="28EB33F4" w14:textId="5CA3C5CC" w:rsidR="00720686" w:rsidRPr="00073DDB" w:rsidRDefault="00743D22" w:rsidP="00DC57BB">
      <w:pPr>
        <w:spacing w:line="276" w:lineRule="auto"/>
        <w:jc w:val="center"/>
        <w:rPr>
          <w:rFonts w:asciiTheme="minorHAnsi" w:hAnsiTheme="minorHAnsi" w:cstheme="minorHAnsi"/>
          <w:b/>
        </w:rPr>
      </w:pPr>
      <w:r w:rsidRPr="00073DDB">
        <w:rPr>
          <w:rFonts w:asciiTheme="minorHAnsi" w:hAnsiTheme="minorHAnsi" w:cstheme="minorHAnsi"/>
          <w:b/>
        </w:rPr>
        <w:t xml:space="preserve">Table </w:t>
      </w:r>
      <w:r w:rsidR="009B116D" w:rsidRPr="00073DDB">
        <w:rPr>
          <w:rFonts w:asciiTheme="minorHAnsi" w:hAnsiTheme="minorHAnsi" w:cstheme="minorHAnsi"/>
          <w:b/>
        </w:rPr>
        <w:t>1</w:t>
      </w:r>
      <w:r w:rsidR="005718E4" w:rsidRPr="00073DDB">
        <w:rPr>
          <w:rFonts w:asciiTheme="minorHAnsi" w:hAnsiTheme="minorHAnsi" w:cstheme="minorHAnsi"/>
          <w:b/>
        </w:rPr>
        <w:t xml:space="preserve">: </w:t>
      </w:r>
      <w:r w:rsidR="007552A1" w:rsidRPr="00073DDB">
        <w:rPr>
          <w:rFonts w:asciiTheme="minorHAnsi" w:hAnsiTheme="minorHAnsi" w:cstheme="minorHAnsi"/>
          <w:b/>
        </w:rPr>
        <w:t>CORE DEPOSIT GR</w:t>
      </w:r>
      <w:r w:rsidR="009B116D" w:rsidRPr="00073DDB">
        <w:rPr>
          <w:rFonts w:asciiTheme="minorHAnsi" w:hAnsiTheme="minorHAnsi" w:cstheme="minorHAnsi"/>
          <w:b/>
        </w:rPr>
        <w:t>OW</w:t>
      </w:r>
      <w:r w:rsidR="007552A1" w:rsidRPr="00073DDB">
        <w:rPr>
          <w:rFonts w:asciiTheme="minorHAnsi" w:hAnsiTheme="minorHAnsi" w:cstheme="minorHAnsi"/>
          <w:b/>
        </w:rPr>
        <w:t>TH by CENSUS REGION</w:t>
      </w:r>
    </w:p>
    <w:tbl>
      <w:tblPr>
        <w:tblStyle w:val="TableGrid"/>
        <w:tblW w:w="0" w:type="auto"/>
        <w:jc w:val="center"/>
        <w:tblLayout w:type="fixed"/>
        <w:tblLook w:val="04A0" w:firstRow="1" w:lastRow="0" w:firstColumn="1" w:lastColumn="0" w:noHBand="0" w:noVBand="1"/>
      </w:tblPr>
      <w:tblGrid>
        <w:gridCol w:w="1345"/>
        <w:gridCol w:w="1440"/>
        <w:gridCol w:w="1260"/>
        <w:gridCol w:w="1170"/>
        <w:gridCol w:w="1170"/>
        <w:gridCol w:w="1170"/>
        <w:gridCol w:w="1260"/>
      </w:tblGrid>
      <w:tr w:rsidR="009B116D" w:rsidRPr="00073DDB" w14:paraId="39622BD4" w14:textId="0C4D8CB9" w:rsidTr="007F1E52">
        <w:trPr>
          <w:jc w:val="center"/>
        </w:trPr>
        <w:tc>
          <w:tcPr>
            <w:tcW w:w="1345" w:type="dxa"/>
          </w:tcPr>
          <w:p w14:paraId="2A5C99A7" w14:textId="59D8A48F" w:rsidR="009B116D" w:rsidRPr="00073DDB" w:rsidRDefault="009B116D" w:rsidP="00DC57BB">
            <w:pPr>
              <w:spacing w:line="276" w:lineRule="auto"/>
              <w:rPr>
                <w:rFonts w:asciiTheme="minorHAnsi" w:hAnsiTheme="minorHAnsi" w:cstheme="minorHAnsi"/>
              </w:rPr>
            </w:pPr>
            <w:r w:rsidRPr="00073DDB">
              <w:rPr>
                <w:rFonts w:asciiTheme="minorHAnsi" w:hAnsiTheme="minorHAnsi" w:cstheme="minorHAnsi"/>
              </w:rPr>
              <w:t>Core Deposit Growth</w:t>
            </w:r>
          </w:p>
        </w:tc>
        <w:tc>
          <w:tcPr>
            <w:tcW w:w="1440" w:type="dxa"/>
          </w:tcPr>
          <w:p w14:paraId="3D7F585C" w14:textId="0480DE81" w:rsidR="009B116D" w:rsidRPr="00073DDB" w:rsidRDefault="009B116D" w:rsidP="00DC57BB">
            <w:pPr>
              <w:spacing w:line="276" w:lineRule="auto"/>
              <w:rPr>
                <w:rFonts w:asciiTheme="minorHAnsi" w:hAnsiTheme="minorHAnsi" w:cstheme="minorHAnsi"/>
              </w:rPr>
            </w:pPr>
            <w:r w:rsidRPr="00073DDB">
              <w:rPr>
                <w:rFonts w:asciiTheme="minorHAnsi" w:hAnsiTheme="minorHAnsi" w:cstheme="minorHAnsi"/>
              </w:rPr>
              <w:t>District 1 (Northeast)</w:t>
            </w:r>
          </w:p>
        </w:tc>
        <w:tc>
          <w:tcPr>
            <w:tcW w:w="1260" w:type="dxa"/>
          </w:tcPr>
          <w:p w14:paraId="5DA7E27A" w14:textId="32020F6F" w:rsidR="009B116D" w:rsidRPr="00073DDB" w:rsidRDefault="009B116D" w:rsidP="00DC57BB">
            <w:pPr>
              <w:spacing w:line="276" w:lineRule="auto"/>
              <w:rPr>
                <w:rFonts w:asciiTheme="minorHAnsi" w:hAnsiTheme="minorHAnsi" w:cstheme="minorHAnsi"/>
              </w:rPr>
            </w:pPr>
            <w:r w:rsidRPr="00073DDB">
              <w:rPr>
                <w:rFonts w:asciiTheme="minorHAnsi" w:hAnsiTheme="minorHAnsi" w:cstheme="minorHAnsi"/>
              </w:rPr>
              <w:t>District 2 (Midwest)</w:t>
            </w:r>
          </w:p>
        </w:tc>
        <w:tc>
          <w:tcPr>
            <w:tcW w:w="1170" w:type="dxa"/>
          </w:tcPr>
          <w:p w14:paraId="0CA83844" w14:textId="569C2B3F" w:rsidR="009B116D" w:rsidRPr="00073DDB" w:rsidRDefault="009B116D" w:rsidP="00DC57BB">
            <w:pPr>
              <w:spacing w:line="276" w:lineRule="auto"/>
              <w:rPr>
                <w:rFonts w:asciiTheme="minorHAnsi" w:hAnsiTheme="minorHAnsi" w:cstheme="minorHAnsi"/>
              </w:rPr>
            </w:pPr>
            <w:r w:rsidRPr="00073DDB">
              <w:rPr>
                <w:rFonts w:asciiTheme="minorHAnsi" w:hAnsiTheme="minorHAnsi" w:cstheme="minorHAnsi"/>
              </w:rPr>
              <w:t>District 3 (South)</w:t>
            </w:r>
          </w:p>
        </w:tc>
        <w:tc>
          <w:tcPr>
            <w:tcW w:w="1170" w:type="dxa"/>
          </w:tcPr>
          <w:p w14:paraId="2C83494B" w14:textId="2E6574C8" w:rsidR="009B116D" w:rsidRPr="00073DDB" w:rsidRDefault="009B116D" w:rsidP="00DC57BB">
            <w:pPr>
              <w:spacing w:line="276" w:lineRule="auto"/>
              <w:rPr>
                <w:rFonts w:asciiTheme="minorHAnsi" w:hAnsiTheme="minorHAnsi" w:cstheme="minorHAnsi"/>
              </w:rPr>
            </w:pPr>
            <w:r w:rsidRPr="00073DDB">
              <w:rPr>
                <w:rFonts w:asciiTheme="minorHAnsi" w:hAnsiTheme="minorHAnsi" w:cstheme="minorHAnsi"/>
              </w:rPr>
              <w:t>District 4 (Plains)</w:t>
            </w:r>
          </w:p>
        </w:tc>
        <w:tc>
          <w:tcPr>
            <w:tcW w:w="1170" w:type="dxa"/>
          </w:tcPr>
          <w:p w14:paraId="439F8BC0" w14:textId="59F75213" w:rsidR="009B116D" w:rsidRPr="00073DDB" w:rsidRDefault="009B116D" w:rsidP="00DC57BB">
            <w:pPr>
              <w:spacing w:line="276" w:lineRule="auto"/>
              <w:rPr>
                <w:rFonts w:asciiTheme="minorHAnsi" w:hAnsiTheme="minorHAnsi" w:cstheme="minorHAnsi"/>
              </w:rPr>
            </w:pPr>
            <w:r w:rsidRPr="00073DDB">
              <w:rPr>
                <w:rFonts w:asciiTheme="minorHAnsi" w:hAnsiTheme="minorHAnsi" w:cstheme="minorHAnsi"/>
              </w:rPr>
              <w:t>District 5 (West)</w:t>
            </w:r>
          </w:p>
        </w:tc>
        <w:tc>
          <w:tcPr>
            <w:tcW w:w="1260" w:type="dxa"/>
          </w:tcPr>
          <w:p w14:paraId="161C45D7" w14:textId="6E1285AF" w:rsidR="009B116D" w:rsidRPr="00073DDB" w:rsidRDefault="009B116D" w:rsidP="00DC57BB">
            <w:pPr>
              <w:spacing w:line="276" w:lineRule="auto"/>
              <w:rPr>
                <w:rFonts w:asciiTheme="minorHAnsi" w:hAnsiTheme="minorHAnsi" w:cstheme="minorHAnsi"/>
              </w:rPr>
            </w:pPr>
            <w:r w:rsidRPr="00073DDB">
              <w:rPr>
                <w:rFonts w:asciiTheme="minorHAnsi" w:hAnsiTheme="minorHAnsi" w:cstheme="minorHAnsi"/>
              </w:rPr>
              <w:t>All Banks</w:t>
            </w:r>
          </w:p>
        </w:tc>
      </w:tr>
      <w:tr w:rsidR="009B116D" w:rsidRPr="00073DDB" w14:paraId="6DB43215" w14:textId="55AFF829" w:rsidTr="007F1E52">
        <w:trPr>
          <w:jc w:val="center"/>
        </w:trPr>
        <w:tc>
          <w:tcPr>
            <w:tcW w:w="1345" w:type="dxa"/>
          </w:tcPr>
          <w:p w14:paraId="06383039" w14:textId="1019632A" w:rsidR="009B116D" w:rsidRPr="00073DDB" w:rsidRDefault="009B116D" w:rsidP="00DC57BB">
            <w:pPr>
              <w:spacing w:line="276" w:lineRule="auto"/>
              <w:rPr>
                <w:rFonts w:asciiTheme="minorHAnsi" w:hAnsiTheme="minorHAnsi" w:cstheme="minorHAnsi"/>
              </w:rPr>
            </w:pPr>
            <w:r w:rsidRPr="00073DDB">
              <w:rPr>
                <w:rFonts w:asciiTheme="minorHAnsi" w:hAnsiTheme="minorHAnsi" w:cstheme="minorHAnsi"/>
              </w:rPr>
              <w:t>&lt;-1.5%</w:t>
            </w:r>
          </w:p>
        </w:tc>
        <w:tc>
          <w:tcPr>
            <w:tcW w:w="1440" w:type="dxa"/>
          </w:tcPr>
          <w:p w14:paraId="349EA3C5" w14:textId="5EE2C8A1"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11%</w:t>
            </w:r>
          </w:p>
        </w:tc>
        <w:tc>
          <w:tcPr>
            <w:tcW w:w="1260" w:type="dxa"/>
          </w:tcPr>
          <w:p w14:paraId="4CD983F9" w14:textId="2867CDC0"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33%</w:t>
            </w:r>
          </w:p>
        </w:tc>
        <w:tc>
          <w:tcPr>
            <w:tcW w:w="1170" w:type="dxa"/>
          </w:tcPr>
          <w:p w14:paraId="4FA8CE55" w14:textId="52EED4FD"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27%</w:t>
            </w:r>
          </w:p>
        </w:tc>
        <w:tc>
          <w:tcPr>
            <w:tcW w:w="1170" w:type="dxa"/>
          </w:tcPr>
          <w:p w14:paraId="1A007BC8" w14:textId="66875B04"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22%</w:t>
            </w:r>
          </w:p>
        </w:tc>
        <w:tc>
          <w:tcPr>
            <w:tcW w:w="1170" w:type="dxa"/>
          </w:tcPr>
          <w:p w14:paraId="1F996686" w14:textId="4D7C9283"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8%</w:t>
            </w:r>
          </w:p>
        </w:tc>
        <w:tc>
          <w:tcPr>
            <w:tcW w:w="1260" w:type="dxa"/>
          </w:tcPr>
          <w:p w14:paraId="5AD0196E" w14:textId="0465B71C" w:rsidR="009B116D" w:rsidRPr="00073DDB" w:rsidRDefault="002D5F15" w:rsidP="00DC57BB">
            <w:pPr>
              <w:spacing w:line="276" w:lineRule="auto"/>
              <w:jc w:val="right"/>
              <w:rPr>
                <w:rFonts w:asciiTheme="minorHAnsi" w:hAnsiTheme="minorHAnsi" w:cstheme="minorHAnsi"/>
              </w:rPr>
            </w:pPr>
            <w:r w:rsidRPr="00073DDB">
              <w:rPr>
                <w:rFonts w:asciiTheme="minorHAnsi" w:hAnsiTheme="minorHAnsi" w:cstheme="minorHAnsi"/>
              </w:rPr>
              <w:t>20%</w:t>
            </w:r>
          </w:p>
        </w:tc>
      </w:tr>
      <w:tr w:rsidR="009B116D" w:rsidRPr="00073DDB" w14:paraId="4596FFB7" w14:textId="7C6C774F" w:rsidTr="007F1E52">
        <w:trPr>
          <w:jc w:val="center"/>
        </w:trPr>
        <w:tc>
          <w:tcPr>
            <w:tcW w:w="1345" w:type="dxa"/>
          </w:tcPr>
          <w:p w14:paraId="34F2438B" w14:textId="42380317" w:rsidR="009B116D" w:rsidRPr="00073DDB" w:rsidRDefault="009B116D" w:rsidP="00DC57BB">
            <w:pPr>
              <w:spacing w:line="276" w:lineRule="auto"/>
              <w:rPr>
                <w:rFonts w:asciiTheme="minorHAnsi" w:hAnsiTheme="minorHAnsi" w:cstheme="minorHAnsi"/>
              </w:rPr>
            </w:pPr>
            <w:r w:rsidRPr="00073DDB">
              <w:rPr>
                <w:rFonts w:asciiTheme="minorHAnsi" w:hAnsiTheme="minorHAnsi" w:cstheme="minorHAnsi"/>
              </w:rPr>
              <w:t>-1.5% -2%</w:t>
            </w:r>
          </w:p>
        </w:tc>
        <w:tc>
          <w:tcPr>
            <w:tcW w:w="1440" w:type="dxa"/>
          </w:tcPr>
          <w:p w14:paraId="4D160556" w14:textId="26BAB42C"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13</w:t>
            </w:r>
          </w:p>
        </w:tc>
        <w:tc>
          <w:tcPr>
            <w:tcW w:w="1260" w:type="dxa"/>
          </w:tcPr>
          <w:p w14:paraId="47393B66" w14:textId="3FB4B51F"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42</w:t>
            </w:r>
          </w:p>
        </w:tc>
        <w:tc>
          <w:tcPr>
            <w:tcW w:w="1170" w:type="dxa"/>
          </w:tcPr>
          <w:p w14:paraId="79A88647" w14:textId="031A4A2A"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17</w:t>
            </w:r>
          </w:p>
        </w:tc>
        <w:tc>
          <w:tcPr>
            <w:tcW w:w="1170" w:type="dxa"/>
          </w:tcPr>
          <w:p w14:paraId="513443E8" w14:textId="554523BD"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23</w:t>
            </w:r>
          </w:p>
        </w:tc>
        <w:tc>
          <w:tcPr>
            <w:tcW w:w="1170" w:type="dxa"/>
          </w:tcPr>
          <w:p w14:paraId="5D1E0DB2" w14:textId="546DBE65"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5</w:t>
            </w:r>
          </w:p>
        </w:tc>
        <w:tc>
          <w:tcPr>
            <w:tcW w:w="1260" w:type="dxa"/>
          </w:tcPr>
          <w:p w14:paraId="682A168C" w14:textId="4D2E7062" w:rsidR="009B116D" w:rsidRPr="00073DDB" w:rsidRDefault="002D5F15" w:rsidP="00DC57BB">
            <w:pPr>
              <w:spacing w:line="276" w:lineRule="auto"/>
              <w:jc w:val="right"/>
              <w:rPr>
                <w:rFonts w:asciiTheme="minorHAnsi" w:hAnsiTheme="minorHAnsi" w:cstheme="minorHAnsi"/>
              </w:rPr>
            </w:pPr>
            <w:r w:rsidRPr="00073DDB">
              <w:rPr>
                <w:rFonts w:asciiTheme="minorHAnsi" w:hAnsiTheme="minorHAnsi" w:cstheme="minorHAnsi"/>
              </w:rPr>
              <w:t>22%</w:t>
            </w:r>
          </w:p>
        </w:tc>
      </w:tr>
      <w:tr w:rsidR="009B116D" w:rsidRPr="00073DDB" w14:paraId="02FEF509" w14:textId="31AFD4A6" w:rsidTr="007F1E52">
        <w:trPr>
          <w:jc w:val="center"/>
        </w:trPr>
        <w:tc>
          <w:tcPr>
            <w:tcW w:w="1345" w:type="dxa"/>
          </w:tcPr>
          <w:p w14:paraId="4CDCD709" w14:textId="719C56D1" w:rsidR="009B116D" w:rsidRPr="00073DDB" w:rsidRDefault="009B116D" w:rsidP="00DC57BB">
            <w:pPr>
              <w:spacing w:line="276" w:lineRule="auto"/>
              <w:rPr>
                <w:rFonts w:asciiTheme="minorHAnsi" w:hAnsiTheme="minorHAnsi" w:cstheme="minorHAnsi"/>
              </w:rPr>
            </w:pPr>
            <w:r w:rsidRPr="00073DDB">
              <w:rPr>
                <w:rFonts w:asciiTheme="minorHAnsi" w:hAnsiTheme="minorHAnsi" w:cstheme="minorHAnsi"/>
              </w:rPr>
              <w:t>2% - 5%</w:t>
            </w:r>
          </w:p>
        </w:tc>
        <w:tc>
          <w:tcPr>
            <w:tcW w:w="1440" w:type="dxa"/>
          </w:tcPr>
          <w:p w14:paraId="4F326004" w14:textId="5E13A19E"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18</w:t>
            </w:r>
          </w:p>
        </w:tc>
        <w:tc>
          <w:tcPr>
            <w:tcW w:w="1260" w:type="dxa"/>
          </w:tcPr>
          <w:p w14:paraId="6E9F68B9" w14:textId="51EADD28"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42</w:t>
            </w:r>
          </w:p>
        </w:tc>
        <w:tc>
          <w:tcPr>
            <w:tcW w:w="1170" w:type="dxa"/>
          </w:tcPr>
          <w:p w14:paraId="7481829B" w14:textId="6241E760"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19</w:t>
            </w:r>
          </w:p>
        </w:tc>
        <w:tc>
          <w:tcPr>
            <w:tcW w:w="1170" w:type="dxa"/>
          </w:tcPr>
          <w:p w14:paraId="277C68D3" w14:textId="49911489"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17</w:t>
            </w:r>
          </w:p>
        </w:tc>
        <w:tc>
          <w:tcPr>
            <w:tcW w:w="1170" w:type="dxa"/>
          </w:tcPr>
          <w:p w14:paraId="6ACE2B82" w14:textId="461AE84A"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13</w:t>
            </w:r>
          </w:p>
        </w:tc>
        <w:tc>
          <w:tcPr>
            <w:tcW w:w="1260" w:type="dxa"/>
          </w:tcPr>
          <w:p w14:paraId="417DAB56" w14:textId="099A36D2" w:rsidR="009B116D" w:rsidRPr="00073DDB" w:rsidRDefault="002D5F15" w:rsidP="00DC57BB">
            <w:pPr>
              <w:spacing w:line="276" w:lineRule="auto"/>
              <w:jc w:val="right"/>
              <w:rPr>
                <w:rFonts w:asciiTheme="minorHAnsi" w:hAnsiTheme="minorHAnsi" w:cstheme="minorHAnsi"/>
              </w:rPr>
            </w:pPr>
            <w:r w:rsidRPr="00073DDB">
              <w:rPr>
                <w:rFonts w:asciiTheme="minorHAnsi" w:hAnsiTheme="minorHAnsi" w:cstheme="minorHAnsi"/>
              </w:rPr>
              <w:t>19%</w:t>
            </w:r>
          </w:p>
        </w:tc>
      </w:tr>
      <w:tr w:rsidR="009B116D" w:rsidRPr="00073DDB" w14:paraId="31AA8695" w14:textId="0D22E394" w:rsidTr="007F1E52">
        <w:trPr>
          <w:jc w:val="center"/>
        </w:trPr>
        <w:tc>
          <w:tcPr>
            <w:tcW w:w="1345" w:type="dxa"/>
          </w:tcPr>
          <w:p w14:paraId="064A2F03" w14:textId="13AA1D91" w:rsidR="009B116D" w:rsidRPr="00073DDB" w:rsidRDefault="009B116D" w:rsidP="00DC57BB">
            <w:pPr>
              <w:spacing w:line="276" w:lineRule="auto"/>
              <w:rPr>
                <w:rFonts w:asciiTheme="minorHAnsi" w:hAnsiTheme="minorHAnsi" w:cstheme="minorHAnsi"/>
              </w:rPr>
            </w:pPr>
            <w:r w:rsidRPr="00073DDB">
              <w:rPr>
                <w:rFonts w:asciiTheme="minorHAnsi" w:hAnsiTheme="minorHAnsi" w:cstheme="minorHAnsi"/>
              </w:rPr>
              <w:t>5% - 10%</w:t>
            </w:r>
          </w:p>
        </w:tc>
        <w:tc>
          <w:tcPr>
            <w:tcW w:w="1440" w:type="dxa"/>
          </w:tcPr>
          <w:p w14:paraId="66FA287B" w14:textId="60ADC72C"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15</w:t>
            </w:r>
          </w:p>
        </w:tc>
        <w:tc>
          <w:tcPr>
            <w:tcW w:w="1260" w:type="dxa"/>
          </w:tcPr>
          <w:p w14:paraId="25EFDED6" w14:textId="67424791"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24</w:t>
            </w:r>
          </w:p>
        </w:tc>
        <w:tc>
          <w:tcPr>
            <w:tcW w:w="1170" w:type="dxa"/>
          </w:tcPr>
          <w:p w14:paraId="7E447DA6" w14:textId="204295C1"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17</w:t>
            </w:r>
          </w:p>
        </w:tc>
        <w:tc>
          <w:tcPr>
            <w:tcW w:w="1170" w:type="dxa"/>
          </w:tcPr>
          <w:p w14:paraId="24953534" w14:textId="751918DD"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32</w:t>
            </w:r>
          </w:p>
        </w:tc>
        <w:tc>
          <w:tcPr>
            <w:tcW w:w="1170" w:type="dxa"/>
          </w:tcPr>
          <w:p w14:paraId="0B26D4F3" w14:textId="7D52E914"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12</w:t>
            </w:r>
          </w:p>
        </w:tc>
        <w:tc>
          <w:tcPr>
            <w:tcW w:w="1260" w:type="dxa"/>
          </w:tcPr>
          <w:p w14:paraId="0E81565F" w14:textId="7C35DA3F" w:rsidR="009B116D" w:rsidRPr="00073DDB" w:rsidRDefault="002D5F15" w:rsidP="00DC57BB">
            <w:pPr>
              <w:spacing w:line="276" w:lineRule="auto"/>
              <w:jc w:val="right"/>
              <w:rPr>
                <w:rFonts w:asciiTheme="minorHAnsi" w:hAnsiTheme="minorHAnsi" w:cstheme="minorHAnsi"/>
              </w:rPr>
            </w:pPr>
            <w:r w:rsidRPr="00073DDB">
              <w:rPr>
                <w:rFonts w:asciiTheme="minorHAnsi" w:hAnsiTheme="minorHAnsi" w:cstheme="minorHAnsi"/>
              </w:rPr>
              <w:t>17%</w:t>
            </w:r>
          </w:p>
        </w:tc>
      </w:tr>
      <w:tr w:rsidR="009B116D" w:rsidRPr="00073DDB" w14:paraId="307D00D8" w14:textId="12DB376E" w:rsidTr="007F1E52">
        <w:trPr>
          <w:trHeight w:val="359"/>
          <w:jc w:val="center"/>
        </w:trPr>
        <w:tc>
          <w:tcPr>
            <w:tcW w:w="1345" w:type="dxa"/>
          </w:tcPr>
          <w:p w14:paraId="75F9D5F8" w14:textId="313D5DAE" w:rsidR="009B116D" w:rsidRPr="00073DDB" w:rsidRDefault="009B116D" w:rsidP="00DC57BB">
            <w:pPr>
              <w:spacing w:line="276" w:lineRule="auto"/>
              <w:rPr>
                <w:rFonts w:asciiTheme="minorHAnsi" w:hAnsiTheme="minorHAnsi" w:cstheme="minorHAnsi"/>
              </w:rPr>
            </w:pPr>
            <w:r w:rsidRPr="00073DDB">
              <w:rPr>
                <w:rFonts w:asciiTheme="minorHAnsi" w:hAnsiTheme="minorHAnsi" w:cstheme="minorHAnsi"/>
              </w:rPr>
              <w:t>10% +</w:t>
            </w:r>
          </w:p>
        </w:tc>
        <w:tc>
          <w:tcPr>
            <w:tcW w:w="1440" w:type="dxa"/>
          </w:tcPr>
          <w:p w14:paraId="0C92951D" w14:textId="05BEC478"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8</w:t>
            </w:r>
          </w:p>
        </w:tc>
        <w:tc>
          <w:tcPr>
            <w:tcW w:w="1260" w:type="dxa"/>
          </w:tcPr>
          <w:p w14:paraId="6E6F437D" w14:textId="3D157D4C"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19</w:t>
            </w:r>
          </w:p>
        </w:tc>
        <w:tc>
          <w:tcPr>
            <w:tcW w:w="1170" w:type="dxa"/>
          </w:tcPr>
          <w:p w14:paraId="3D7CF6F7" w14:textId="3B16C5F6"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22</w:t>
            </w:r>
          </w:p>
        </w:tc>
        <w:tc>
          <w:tcPr>
            <w:tcW w:w="1170" w:type="dxa"/>
          </w:tcPr>
          <w:p w14:paraId="7E1B3293" w14:textId="080FBECC"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35</w:t>
            </w:r>
          </w:p>
        </w:tc>
        <w:tc>
          <w:tcPr>
            <w:tcW w:w="1170" w:type="dxa"/>
          </w:tcPr>
          <w:p w14:paraId="7470313A" w14:textId="2AC3DA3D"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15</w:t>
            </w:r>
          </w:p>
        </w:tc>
        <w:tc>
          <w:tcPr>
            <w:tcW w:w="1260" w:type="dxa"/>
          </w:tcPr>
          <w:p w14:paraId="7EEA4449" w14:textId="7FAEA5B7" w:rsidR="009B116D" w:rsidRPr="00073DDB" w:rsidRDefault="00CE4550" w:rsidP="00CE4550">
            <w:pPr>
              <w:spacing w:line="276" w:lineRule="auto"/>
              <w:jc w:val="right"/>
              <w:rPr>
                <w:rFonts w:asciiTheme="minorHAnsi" w:hAnsiTheme="minorHAnsi" w:cstheme="minorHAnsi"/>
              </w:rPr>
            </w:pPr>
            <w:r w:rsidRPr="00073DDB">
              <w:rPr>
                <w:rFonts w:asciiTheme="minorHAnsi" w:hAnsiTheme="minorHAnsi" w:cstheme="minorHAnsi"/>
              </w:rPr>
              <w:t>22%</w:t>
            </w:r>
          </w:p>
        </w:tc>
      </w:tr>
      <w:tr w:rsidR="009B116D" w:rsidRPr="00073DDB" w14:paraId="5F55C6EE" w14:textId="7C4A8FBD" w:rsidTr="007F1E52">
        <w:trPr>
          <w:jc w:val="center"/>
        </w:trPr>
        <w:tc>
          <w:tcPr>
            <w:tcW w:w="1345" w:type="dxa"/>
          </w:tcPr>
          <w:p w14:paraId="469625A7" w14:textId="084609CA" w:rsidR="009B116D" w:rsidRPr="00073DDB" w:rsidRDefault="009B116D" w:rsidP="00DC57BB">
            <w:pPr>
              <w:spacing w:line="276" w:lineRule="auto"/>
              <w:rPr>
                <w:rFonts w:asciiTheme="minorHAnsi" w:hAnsiTheme="minorHAnsi" w:cstheme="minorHAnsi"/>
              </w:rPr>
            </w:pPr>
            <w:r w:rsidRPr="00073DDB">
              <w:rPr>
                <w:rFonts w:asciiTheme="minorHAnsi" w:hAnsiTheme="minorHAnsi" w:cstheme="minorHAnsi"/>
              </w:rPr>
              <w:t>All Banks</w:t>
            </w:r>
          </w:p>
        </w:tc>
        <w:tc>
          <w:tcPr>
            <w:tcW w:w="1440" w:type="dxa"/>
          </w:tcPr>
          <w:p w14:paraId="092F4094" w14:textId="4CC0E23F"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13</w:t>
            </w:r>
            <w:r w:rsidR="00F6466B" w:rsidRPr="00073DDB">
              <w:rPr>
                <w:rFonts w:asciiTheme="minorHAnsi" w:hAnsiTheme="minorHAnsi" w:cstheme="minorHAnsi"/>
              </w:rPr>
              <w:t>%</w:t>
            </w:r>
          </w:p>
        </w:tc>
        <w:tc>
          <w:tcPr>
            <w:tcW w:w="1260" w:type="dxa"/>
          </w:tcPr>
          <w:p w14:paraId="74CD1720" w14:textId="1EB46FE4"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32</w:t>
            </w:r>
            <w:r w:rsidR="00F6466B" w:rsidRPr="00073DDB">
              <w:rPr>
                <w:rFonts w:asciiTheme="minorHAnsi" w:hAnsiTheme="minorHAnsi" w:cstheme="minorHAnsi"/>
              </w:rPr>
              <w:t>%</w:t>
            </w:r>
          </w:p>
        </w:tc>
        <w:tc>
          <w:tcPr>
            <w:tcW w:w="1170" w:type="dxa"/>
          </w:tcPr>
          <w:p w14:paraId="7AFD0AA7" w14:textId="0B3551FA"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21</w:t>
            </w:r>
            <w:r w:rsidR="00F6466B" w:rsidRPr="00073DDB">
              <w:rPr>
                <w:rFonts w:asciiTheme="minorHAnsi" w:hAnsiTheme="minorHAnsi" w:cstheme="minorHAnsi"/>
              </w:rPr>
              <w:t>%</w:t>
            </w:r>
          </w:p>
        </w:tc>
        <w:tc>
          <w:tcPr>
            <w:tcW w:w="1170" w:type="dxa"/>
          </w:tcPr>
          <w:p w14:paraId="588E9563" w14:textId="179696A0"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26</w:t>
            </w:r>
            <w:r w:rsidR="00F6466B" w:rsidRPr="00073DDB">
              <w:rPr>
                <w:rFonts w:asciiTheme="minorHAnsi" w:hAnsiTheme="minorHAnsi" w:cstheme="minorHAnsi"/>
              </w:rPr>
              <w:t>%</w:t>
            </w:r>
          </w:p>
        </w:tc>
        <w:tc>
          <w:tcPr>
            <w:tcW w:w="1170" w:type="dxa"/>
          </w:tcPr>
          <w:p w14:paraId="7105E661" w14:textId="071D3173"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9</w:t>
            </w:r>
            <w:r w:rsidR="00F6466B" w:rsidRPr="00073DDB">
              <w:rPr>
                <w:rFonts w:asciiTheme="minorHAnsi" w:hAnsiTheme="minorHAnsi" w:cstheme="minorHAnsi"/>
              </w:rPr>
              <w:t>%</w:t>
            </w:r>
          </w:p>
        </w:tc>
        <w:tc>
          <w:tcPr>
            <w:tcW w:w="1260" w:type="dxa"/>
          </w:tcPr>
          <w:p w14:paraId="5379432A" w14:textId="6D143932" w:rsidR="009B116D" w:rsidRPr="00073DDB" w:rsidRDefault="009B116D" w:rsidP="00DC57BB">
            <w:pPr>
              <w:spacing w:line="276" w:lineRule="auto"/>
              <w:jc w:val="right"/>
              <w:rPr>
                <w:rFonts w:asciiTheme="minorHAnsi" w:hAnsiTheme="minorHAnsi" w:cstheme="minorHAnsi"/>
              </w:rPr>
            </w:pPr>
            <w:r w:rsidRPr="00073DDB">
              <w:rPr>
                <w:rFonts w:asciiTheme="minorHAnsi" w:hAnsiTheme="minorHAnsi" w:cstheme="minorHAnsi"/>
              </w:rPr>
              <w:t>100%</w:t>
            </w:r>
          </w:p>
        </w:tc>
      </w:tr>
    </w:tbl>
    <w:p w14:paraId="0264C493" w14:textId="682C2FE9" w:rsidR="004853E9" w:rsidRPr="00073DDB" w:rsidRDefault="004853E9" w:rsidP="00DC57BB">
      <w:pPr>
        <w:spacing w:line="276" w:lineRule="auto"/>
        <w:rPr>
          <w:rFonts w:asciiTheme="minorHAnsi" w:hAnsiTheme="minorHAnsi" w:cstheme="minorHAnsi"/>
          <w:b/>
        </w:rPr>
      </w:pPr>
    </w:p>
    <w:p w14:paraId="1F80FD6B" w14:textId="75B63833" w:rsidR="00394069" w:rsidRPr="00073DDB" w:rsidRDefault="00EE5B8F" w:rsidP="00DC57BB">
      <w:pPr>
        <w:spacing w:line="276" w:lineRule="auto"/>
        <w:rPr>
          <w:rFonts w:asciiTheme="minorHAnsi" w:hAnsiTheme="minorHAnsi" w:cstheme="minorHAnsi"/>
        </w:rPr>
      </w:pPr>
      <w:r w:rsidRPr="00073DDB">
        <w:rPr>
          <w:rFonts w:asciiTheme="minorHAnsi" w:hAnsiTheme="minorHAnsi" w:cstheme="minorHAnsi"/>
        </w:rPr>
        <w:lastRenderedPageBreak/>
        <w:t xml:space="preserve">In Table </w:t>
      </w:r>
      <w:r w:rsidR="009B116D" w:rsidRPr="00073DDB">
        <w:rPr>
          <w:rFonts w:asciiTheme="minorHAnsi" w:hAnsiTheme="minorHAnsi" w:cstheme="minorHAnsi"/>
        </w:rPr>
        <w:t>2</w:t>
      </w:r>
      <w:r w:rsidRPr="00073DDB">
        <w:rPr>
          <w:rFonts w:asciiTheme="minorHAnsi" w:hAnsiTheme="minorHAnsi" w:cstheme="minorHAnsi"/>
        </w:rPr>
        <w:t>, loan growth below 1</w:t>
      </w:r>
      <w:r w:rsidR="00557221">
        <w:rPr>
          <w:rFonts w:asciiTheme="minorHAnsi" w:hAnsiTheme="minorHAnsi" w:cstheme="minorHAnsi"/>
        </w:rPr>
        <w:t xml:space="preserve"> percent</w:t>
      </w:r>
      <w:r w:rsidR="00557221" w:rsidRPr="00073DDB">
        <w:rPr>
          <w:rFonts w:asciiTheme="minorHAnsi" w:hAnsiTheme="minorHAnsi" w:cstheme="minorHAnsi"/>
        </w:rPr>
        <w:t xml:space="preserve"> </w:t>
      </w:r>
      <w:r w:rsidRPr="00073DDB">
        <w:rPr>
          <w:rFonts w:asciiTheme="minorHAnsi" w:hAnsiTheme="minorHAnsi" w:cstheme="minorHAnsi"/>
        </w:rPr>
        <w:t xml:space="preserve">is more frequently reported by banks in </w:t>
      </w:r>
      <w:r w:rsidR="00402411" w:rsidRPr="00073DDB">
        <w:rPr>
          <w:rFonts w:asciiTheme="minorHAnsi" w:hAnsiTheme="minorHAnsi" w:cstheme="minorHAnsi"/>
        </w:rPr>
        <w:t>District 2</w:t>
      </w:r>
      <w:r w:rsidRPr="00073DDB">
        <w:rPr>
          <w:rFonts w:asciiTheme="minorHAnsi" w:hAnsiTheme="minorHAnsi" w:cstheme="minorHAnsi"/>
        </w:rPr>
        <w:t xml:space="preserve"> but more frequently reported </w:t>
      </w:r>
      <w:r w:rsidR="00162B29" w:rsidRPr="00073DDB">
        <w:rPr>
          <w:rFonts w:asciiTheme="minorHAnsi" w:hAnsiTheme="minorHAnsi" w:cstheme="minorHAnsi"/>
        </w:rPr>
        <w:t xml:space="preserve">in excess of </w:t>
      </w:r>
      <w:r w:rsidRPr="00073DDB">
        <w:rPr>
          <w:rFonts w:asciiTheme="minorHAnsi" w:hAnsiTheme="minorHAnsi" w:cstheme="minorHAnsi"/>
        </w:rPr>
        <w:t>15</w:t>
      </w:r>
      <w:r w:rsidR="00557221">
        <w:rPr>
          <w:rFonts w:asciiTheme="minorHAnsi" w:hAnsiTheme="minorHAnsi" w:cstheme="minorHAnsi"/>
        </w:rPr>
        <w:t xml:space="preserve"> percent</w:t>
      </w:r>
      <w:r w:rsidRPr="00073DDB">
        <w:rPr>
          <w:rFonts w:asciiTheme="minorHAnsi" w:hAnsiTheme="minorHAnsi" w:cstheme="minorHAnsi"/>
        </w:rPr>
        <w:t xml:space="preserve"> in </w:t>
      </w:r>
      <w:r w:rsidR="00402411" w:rsidRPr="00073DDB">
        <w:rPr>
          <w:rFonts w:asciiTheme="minorHAnsi" w:hAnsiTheme="minorHAnsi" w:cstheme="minorHAnsi"/>
        </w:rPr>
        <w:t>Districts 3 and 5</w:t>
      </w:r>
      <w:r w:rsidRPr="00073DDB">
        <w:rPr>
          <w:rFonts w:asciiTheme="minorHAnsi" w:hAnsiTheme="minorHAnsi" w:cstheme="minorHAnsi"/>
        </w:rPr>
        <w:t>.</w:t>
      </w:r>
      <w:r w:rsidR="003D6E74">
        <w:rPr>
          <w:rFonts w:asciiTheme="minorHAnsi" w:hAnsiTheme="minorHAnsi" w:cstheme="minorHAnsi"/>
        </w:rPr>
        <w:t xml:space="preserve"> </w:t>
      </w:r>
      <w:r w:rsidRPr="00073DDB">
        <w:rPr>
          <w:rFonts w:asciiTheme="minorHAnsi" w:hAnsiTheme="minorHAnsi" w:cstheme="minorHAnsi"/>
        </w:rPr>
        <w:t xml:space="preserve">Banks in </w:t>
      </w:r>
      <w:r w:rsidR="006479AE" w:rsidRPr="00073DDB">
        <w:rPr>
          <w:rFonts w:asciiTheme="minorHAnsi" w:hAnsiTheme="minorHAnsi" w:cstheme="minorHAnsi"/>
        </w:rPr>
        <w:t>District 5</w:t>
      </w:r>
      <w:r w:rsidRPr="00073DDB">
        <w:rPr>
          <w:rFonts w:asciiTheme="minorHAnsi" w:hAnsiTheme="minorHAnsi" w:cstheme="minorHAnsi"/>
        </w:rPr>
        <w:t xml:space="preserve"> also more frequently report</w:t>
      </w:r>
      <w:r w:rsidR="00ED6758" w:rsidRPr="00073DDB">
        <w:rPr>
          <w:rFonts w:asciiTheme="minorHAnsi" w:hAnsiTheme="minorHAnsi" w:cstheme="minorHAnsi"/>
        </w:rPr>
        <w:t>ed</w:t>
      </w:r>
      <w:r w:rsidRPr="00073DDB">
        <w:rPr>
          <w:rFonts w:asciiTheme="minorHAnsi" w:hAnsiTheme="minorHAnsi" w:cstheme="minorHAnsi"/>
        </w:rPr>
        <w:t xml:space="preserve"> net interest income growth greater than 15</w:t>
      </w:r>
      <w:r w:rsidR="00557221">
        <w:rPr>
          <w:rFonts w:asciiTheme="minorHAnsi" w:hAnsiTheme="minorHAnsi" w:cstheme="minorHAnsi"/>
        </w:rPr>
        <w:t xml:space="preserve"> percent</w:t>
      </w:r>
      <w:r w:rsidR="00557221" w:rsidRPr="00073DDB">
        <w:rPr>
          <w:rFonts w:asciiTheme="minorHAnsi" w:hAnsiTheme="minorHAnsi" w:cstheme="minorHAnsi"/>
        </w:rPr>
        <w:t>.</w:t>
      </w:r>
      <w:r w:rsidR="00557221">
        <w:rPr>
          <w:rFonts w:asciiTheme="minorHAnsi" w:hAnsiTheme="minorHAnsi" w:cstheme="minorHAnsi"/>
        </w:rPr>
        <w:t xml:space="preserve"> </w:t>
      </w:r>
      <w:r w:rsidRPr="00073DDB">
        <w:rPr>
          <w:rFonts w:asciiTheme="minorHAnsi" w:hAnsiTheme="minorHAnsi" w:cstheme="minorHAnsi"/>
        </w:rPr>
        <w:t xml:space="preserve">Slower net interest income growth is </w:t>
      </w:r>
      <w:r w:rsidR="006479AE" w:rsidRPr="00073DDB">
        <w:rPr>
          <w:rFonts w:asciiTheme="minorHAnsi" w:hAnsiTheme="minorHAnsi" w:cstheme="minorHAnsi"/>
        </w:rPr>
        <w:t xml:space="preserve">more frequently </w:t>
      </w:r>
      <w:r w:rsidRPr="00073DDB">
        <w:rPr>
          <w:rFonts w:asciiTheme="minorHAnsi" w:hAnsiTheme="minorHAnsi" w:cstheme="minorHAnsi"/>
        </w:rPr>
        <w:t xml:space="preserve">reported by banks in </w:t>
      </w:r>
      <w:r w:rsidR="006479AE" w:rsidRPr="00073DDB">
        <w:rPr>
          <w:rFonts w:asciiTheme="minorHAnsi" w:hAnsiTheme="minorHAnsi" w:cstheme="minorHAnsi"/>
        </w:rPr>
        <w:t>District 2 and 4</w:t>
      </w:r>
      <w:r w:rsidR="00BC4051" w:rsidRPr="00073DDB">
        <w:rPr>
          <w:rFonts w:asciiTheme="minorHAnsi" w:hAnsiTheme="minorHAnsi" w:cstheme="minorHAnsi"/>
        </w:rPr>
        <w:t xml:space="preserve"> (Table </w:t>
      </w:r>
      <w:r w:rsidR="009B116D" w:rsidRPr="00073DDB">
        <w:rPr>
          <w:rFonts w:asciiTheme="minorHAnsi" w:hAnsiTheme="minorHAnsi" w:cstheme="minorHAnsi"/>
        </w:rPr>
        <w:t>3</w:t>
      </w:r>
      <w:r w:rsidR="00032E8A" w:rsidRPr="00073DDB">
        <w:rPr>
          <w:rFonts w:asciiTheme="minorHAnsi" w:hAnsiTheme="minorHAnsi" w:cstheme="minorHAnsi"/>
        </w:rPr>
        <w:t>, see Table A for more detail</w:t>
      </w:r>
      <w:r w:rsidR="00BC4051" w:rsidRPr="00073DDB">
        <w:rPr>
          <w:rFonts w:asciiTheme="minorHAnsi" w:hAnsiTheme="minorHAnsi" w:cstheme="minorHAnsi"/>
        </w:rPr>
        <w:t>)</w:t>
      </w:r>
      <w:r w:rsidRPr="00073DDB">
        <w:rPr>
          <w:rFonts w:asciiTheme="minorHAnsi" w:hAnsiTheme="minorHAnsi" w:cstheme="minorHAnsi"/>
        </w:rPr>
        <w:t>.</w:t>
      </w:r>
      <w:r w:rsidR="003D6E74">
        <w:rPr>
          <w:rFonts w:asciiTheme="minorHAnsi" w:hAnsiTheme="minorHAnsi" w:cstheme="minorHAnsi"/>
        </w:rPr>
        <w:t xml:space="preserve"> </w:t>
      </w:r>
      <w:r w:rsidRPr="00073DDB">
        <w:rPr>
          <w:rFonts w:asciiTheme="minorHAnsi" w:hAnsiTheme="minorHAnsi" w:cstheme="minorHAnsi"/>
        </w:rPr>
        <w:t>No association was found b</w:t>
      </w:r>
      <w:r w:rsidR="006479AE" w:rsidRPr="00073DDB">
        <w:rPr>
          <w:rFonts w:asciiTheme="minorHAnsi" w:hAnsiTheme="minorHAnsi" w:cstheme="minorHAnsi"/>
        </w:rPr>
        <w:t>etween any of the growth measures</w:t>
      </w:r>
      <w:r w:rsidRPr="00073DDB">
        <w:rPr>
          <w:rFonts w:asciiTheme="minorHAnsi" w:hAnsiTheme="minorHAnsi" w:cstheme="minorHAnsi"/>
        </w:rPr>
        <w:t xml:space="preserve"> and rural versus urban location.</w:t>
      </w:r>
    </w:p>
    <w:p w14:paraId="43B0FFAA" w14:textId="77777777" w:rsidR="00211F95" w:rsidRPr="00073DDB" w:rsidRDefault="00211F95" w:rsidP="00DC57BB">
      <w:pPr>
        <w:spacing w:line="276" w:lineRule="auto"/>
        <w:rPr>
          <w:rFonts w:asciiTheme="minorHAnsi" w:hAnsiTheme="minorHAnsi" w:cstheme="minorHAnsi"/>
        </w:rPr>
      </w:pPr>
    </w:p>
    <w:p w14:paraId="724DBDA7" w14:textId="1497294D" w:rsidR="005718E4" w:rsidRPr="00073DDB" w:rsidRDefault="00743D22" w:rsidP="00DC57BB">
      <w:pPr>
        <w:spacing w:line="276" w:lineRule="auto"/>
        <w:jc w:val="center"/>
        <w:rPr>
          <w:rFonts w:asciiTheme="minorHAnsi" w:hAnsiTheme="minorHAnsi" w:cstheme="minorHAnsi"/>
          <w:b/>
        </w:rPr>
      </w:pPr>
      <w:r w:rsidRPr="00073DDB">
        <w:rPr>
          <w:rFonts w:asciiTheme="minorHAnsi" w:hAnsiTheme="minorHAnsi" w:cstheme="minorHAnsi"/>
          <w:b/>
        </w:rPr>
        <w:t xml:space="preserve">Table </w:t>
      </w:r>
      <w:r w:rsidR="009B116D" w:rsidRPr="00073DDB">
        <w:rPr>
          <w:rFonts w:asciiTheme="minorHAnsi" w:hAnsiTheme="minorHAnsi" w:cstheme="minorHAnsi"/>
          <w:b/>
        </w:rPr>
        <w:t>2</w:t>
      </w:r>
      <w:r w:rsidR="005718E4" w:rsidRPr="00073DDB">
        <w:rPr>
          <w:rFonts w:asciiTheme="minorHAnsi" w:hAnsiTheme="minorHAnsi" w:cstheme="minorHAnsi"/>
          <w:b/>
        </w:rPr>
        <w:t xml:space="preserve">: </w:t>
      </w:r>
      <w:r w:rsidR="009B116D" w:rsidRPr="00073DDB">
        <w:rPr>
          <w:rFonts w:asciiTheme="minorHAnsi" w:hAnsiTheme="minorHAnsi" w:cstheme="minorHAnsi"/>
          <w:b/>
        </w:rPr>
        <w:t>LOAN GROWTH by CENSUS REGION</w:t>
      </w:r>
    </w:p>
    <w:tbl>
      <w:tblPr>
        <w:tblStyle w:val="TableGrid"/>
        <w:tblW w:w="8353" w:type="dxa"/>
        <w:jc w:val="center"/>
        <w:tblLook w:val="04A0" w:firstRow="1" w:lastRow="0" w:firstColumn="1" w:lastColumn="0" w:noHBand="0" w:noVBand="1"/>
      </w:tblPr>
      <w:tblGrid>
        <w:gridCol w:w="1257"/>
        <w:gridCol w:w="1417"/>
        <w:gridCol w:w="1257"/>
        <w:gridCol w:w="1194"/>
        <w:gridCol w:w="1170"/>
        <w:gridCol w:w="1170"/>
        <w:gridCol w:w="888"/>
      </w:tblGrid>
      <w:tr w:rsidR="00DB145B" w:rsidRPr="00073DDB" w14:paraId="21AD4E0C" w14:textId="76C03CC8" w:rsidTr="007F1E52">
        <w:trPr>
          <w:jc w:val="center"/>
        </w:trPr>
        <w:tc>
          <w:tcPr>
            <w:tcW w:w="1257" w:type="dxa"/>
          </w:tcPr>
          <w:p w14:paraId="044530C0" w14:textId="1AFF6D29" w:rsidR="00DB145B" w:rsidRPr="00073DDB" w:rsidRDefault="00DB145B" w:rsidP="00C74517">
            <w:pPr>
              <w:spacing w:line="276" w:lineRule="auto"/>
              <w:rPr>
                <w:rFonts w:asciiTheme="minorHAnsi" w:hAnsiTheme="minorHAnsi" w:cstheme="minorHAnsi"/>
              </w:rPr>
            </w:pPr>
            <w:r w:rsidRPr="00073DDB">
              <w:rPr>
                <w:rFonts w:asciiTheme="minorHAnsi" w:hAnsiTheme="minorHAnsi" w:cstheme="minorHAnsi"/>
              </w:rPr>
              <w:t>Loan Growth</w:t>
            </w:r>
          </w:p>
        </w:tc>
        <w:tc>
          <w:tcPr>
            <w:tcW w:w="1417" w:type="dxa"/>
          </w:tcPr>
          <w:p w14:paraId="5EEFF618" w14:textId="46444F5F" w:rsidR="00DB145B" w:rsidRPr="00073DDB" w:rsidRDefault="00DB145B" w:rsidP="00C74517">
            <w:pPr>
              <w:spacing w:line="276" w:lineRule="auto"/>
              <w:rPr>
                <w:rFonts w:asciiTheme="minorHAnsi" w:hAnsiTheme="minorHAnsi" w:cstheme="minorHAnsi"/>
              </w:rPr>
            </w:pPr>
            <w:r w:rsidRPr="00073DDB">
              <w:rPr>
                <w:rFonts w:asciiTheme="minorHAnsi" w:hAnsiTheme="minorHAnsi" w:cstheme="minorHAnsi"/>
              </w:rPr>
              <w:t>District 1 (Northeast)</w:t>
            </w:r>
          </w:p>
        </w:tc>
        <w:tc>
          <w:tcPr>
            <w:tcW w:w="1257" w:type="dxa"/>
          </w:tcPr>
          <w:p w14:paraId="36C0D0B5" w14:textId="45A5C694" w:rsidR="00DB145B" w:rsidRPr="00073DDB" w:rsidRDefault="00DB145B" w:rsidP="00C74517">
            <w:pPr>
              <w:spacing w:line="276" w:lineRule="auto"/>
              <w:rPr>
                <w:rFonts w:asciiTheme="minorHAnsi" w:hAnsiTheme="minorHAnsi" w:cstheme="minorHAnsi"/>
              </w:rPr>
            </w:pPr>
            <w:r w:rsidRPr="00073DDB">
              <w:rPr>
                <w:rFonts w:asciiTheme="minorHAnsi" w:hAnsiTheme="minorHAnsi" w:cstheme="minorHAnsi"/>
              </w:rPr>
              <w:t>District 2 (Midwest)</w:t>
            </w:r>
          </w:p>
        </w:tc>
        <w:tc>
          <w:tcPr>
            <w:tcW w:w="1194" w:type="dxa"/>
          </w:tcPr>
          <w:p w14:paraId="1E138F5D" w14:textId="03BFF828" w:rsidR="00DB145B" w:rsidRPr="00073DDB" w:rsidRDefault="00DB145B" w:rsidP="00C74517">
            <w:pPr>
              <w:spacing w:line="276" w:lineRule="auto"/>
              <w:rPr>
                <w:rFonts w:asciiTheme="minorHAnsi" w:hAnsiTheme="minorHAnsi" w:cstheme="minorHAnsi"/>
              </w:rPr>
            </w:pPr>
            <w:r w:rsidRPr="00073DDB">
              <w:rPr>
                <w:rFonts w:asciiTheme="minorHAnsi" w:hAnsiTheme="minorHAnsi" w:cstheme="minorHAnsi"/>
              </w:rPr>
              <w:t>District 3 (South)</w:t>
            </w:r>
          </w:p>
        </w:tc>
        <w:tc>
          <w:tcPr>
            <w:tcW w:w="1170" w:type="dxa"/>
          </w:tcPr>
          <w:p w14:paraId="6F6FB3EE" w14:textId="769FC895" w:rsidR="00DB145B" w:rsidRPr="00073DDB" w:rsidRDefault="00DB145B" w:rsidP="00C74517">
            <w:pPr>
              <w:spacing w:line="276" w:lineRule="auto"/>
              <w:rPr>
                <w:rFonts w:asciiTheme="minorHAnsi" w:hAnsiTheme="minorHAnsi" w:cstheme="minorHAnsi"/>
              </w:rPr>
            </w:pPr>
            <w:r w:rsidRPr="00073DDB">
              <w:rPr>
                <w:rFonts w:asciiTheme="minorHAnsi" w:hAnsiTheme="minorHAnsi" w:cstheme="minorHAnsi"/>
              </w:rPr>
              <w:t>District 4 (Plains)</w:t>
            </w:r>
          </w:p>
        </w:tc>
        <w:tc>
          <w:tcPr>
            <w:tcW w:w="1170" w:type="dxa"/>
          </w:tcPr>
          <w:p w14:paraId="2B56A6CD" w14:textId="6ADEE2DA" w:rsidR="00DB145B" w:rsidRPr="00073DDB" w:rsidRDefault="00DB145B" w:rsidP="00C74517">
            <w:pPr>
              <w:spacing w:line="276" w:lineRule="auto"/>
              <w:rPr>
                <w:rFonts w:asciiTheme="minorHAnsi" w:hAnsiTheme="minorHAnsi" w:cstheme="minorHAnsi"/>
              </w:rPr>
            </w:pPr>
            <w:r w:rsidRPr="00073DDB">
              <w:rPr>
                <w:rFonts w:asciiTheme="minorHAnsi" w:hAnsiTheme="minorHAnsi" w:cstheme="minorHAnsi"/>
              </w:rPr>
              <w:t>District 5 (West)</w:t>
            </w:r>
          </w:p>
        </w:tc>
        <w:tc>
          <w:tcPr>
            <w:tcW w:w="888" w:type="dxa"/>
          </w:tcPr>
          <w:p w14:paraId="3E544EB9" w14:textId="43BFD30B" w:rsidR="00DB145B" w:rsidRPr="00073DDB" w:rsidRDefault="006478DA" w:rsidP="00C74517">
            <w:pPr>
              <w:spacing w:line="276" w:lineRule="auto"/>
              <w:rPr>
                <w:rFonts w:asciiTheme="minorHAnsi" w:hAnsiTheme="minorHAnsi" w:cstheme="minorHAnsi"/>
              </w:rPr>
            </w:pPr>
            <w:r w:rsidRPr="00073DDB">
              <w:rPr>
                <w:rFonts w:asciiTheme="minorHAnsi" w:hAnsiTheme="minorHAnsi" w:cstheme="minorHAnsi"/>
              </w:rPr>
              <w:t>All Banks</w:t>
            </w:r>
          </w:p>
        </w:tc>
      </w:tr>
      <w:tr w:rsidR="00DB145B" w:rsidRPr="00073DDB" w14:paraId="0B3B2156" w14:textId="46930C27" w:rsidTr="007F1E52">
        <w:trPr>
          <w:jc w:val="center"/>
        </w:trPr>
        <w:tc>
          <w:tcPr>
            <w:tcW w:w="1257" w:type="dxa"/>
          </w:tcPr>
          <w:p w14:paraId="1097E619" w14:textId="57E76459" w:rsidR="00DB145B" w:rsidRPr="00073DDB" w:rsidRDefault="00DB145B" w:rsidP="00C74517">
            <w:pPr>
              <w:spacing w:line="276" w:lineRule="auto"/>
              <w:rPr>
                <w:rFonts w:asciiTheme="minorHAnsi" w:hAnsiTheme="minorHAnsi" w:cstheme="minorHAnsi"/>
              </w:rPr>
            </w:pPr>
            <w:r w:rsidRPr="00073DDB">
              <w:rPr>
                <w:rFonts w:asciiTheme="minorHAnsi" w:hAnsiTheme="minorHAnsi" w:cstheme="minorHAnsi"/>
              </w:rPr>
              <w:t>&lt; 1%</w:t>
            </w:r>
          </w:p>
        </w:tc>
        <w:tc>
          <w:tcPr>
            <w:tcW w:w="1417" w:type="dxa"/>
          </w:tcPr>
          <w:p w14:paraId="480A52F2" w14:textId="0D68AF30"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5%</w:t>
            </w:r>
          </w:p>
        </w:tc>
        <w:tc>
          <w:tcPr>
            <w:tcW w:w="1257" w:type="dxa"/>
          </w:tcPr>
          <w:p w14:paraId="4F1CEA4D" w14:textId="64714E63"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41%</w:t>
            </w:r>
          </w:p>
        </w:tc>
        <w:tc>
          <w:tcPr>
            <w:tcW w:w="1194" w:type="dxa"/>
          </w:tcPr>
          <w:p w14:paraId="23556464" w14:textId="13A5C11E"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12%</w:t>
            </w:r>
          </w:p>
        </w:tc>
        <w:tc>
          <w:tcPr>
            <w:tcW w:w="1170" w:type="dxa"/>
          </w:tcPr>
          <w:p w14:paraId="1DF910B2" w14:textId="142DA6D0"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32%</w:t>
            </w:r>
          </w:p>
        </w:tc>
        <w:tc>
          <w:tcPr>
            <w:tcW w:w="1170" w:type="dxa"/>
          </w:tcPr>
          <w:p w14:paraId="77023143" w14:textId="1FA05A4D"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11%</w:t>
            </w:r>
          </w:p>
        </w:tc>
        <w:tc>
          <w:tcPr>
            <w:tcW w:w="888" w:type="dxa"/>
          </w:tcPr>
          <w:p w14:paraId="6025AEDB" w14:textId="5B0CC64D" w:rsidR="00DB145B" w:rsidRPr="00073DDB" w:rsidRDefault="00C071DF" w:rsidP="00C74517">
            <w:pPr>
              <w:spacing w:line="276" w:lineRule="auto"/>
              <w:jc w:val="right"/>
              <w:rPr>
                <w:rFonts w:asciiTheme="minorHAnsi" w:hAnsiTheme="minorHAnsi" w:cstheme="minorHAnsi"/>
              </w:rPr>
            </w:pPr>
            <w:r w:rsidRPr="00073DDB">
              <w:rPr>
                <w:rFonts w:asciiTheme="minorHAnsi" w:hAnsiTheme="minorHAnsi" w:cstheme="minorHAnsi"/>
              </w:rPr>
              <w:t>19%</w:t>
            </w:r>
          </w:p>
        </w:tc>
      </w:tr>
      <w:tr w:rsidR="00DB145B" w:rsidRPr="00073DDB" w14:paraId="2138C7DF" w14:textId="25BC4714" w:rsidTr="007F1E52">
        <w:trPr>
          <w:jc w:val="center"/>
        </w:trPr>
        <w:tc>
          <w:tcPr>
            <w:tcW w:w="1257" w:type="dxa"/>
          </w:tcPr>
          <w:p w14:paraId="767A93F1" w14:textId="6E5CC905" w:rsidR="00DB145B" w:rsidRPr="00073DDB" w:rsidRDefault="00DB145B" w:rsidP="00C74517">
            <w:pPr>
              <w:spacing w:line="276" w:lineRule="auto"/>
              <w:rPr>
                <w:rFonts w:asciiTheme="minorHAnsi" w:hAnsiTheme="minorHAnsi" w:cstheme="minorHAnsi"/>
              </w:rPr>
            </w:pPr>
            <w:r w:rsidRPr="00073DDB">
              <w:rPr>
                <w:rFonts w:asciiTheme="minorHAnsi" w:hAnsiTheme="minorHAnsi" w:cstheme="minorHAnsi"/>
              </w:rPr>
              <w:t>1 - 5%</w:t>
            </w:r>
          </w:p>
        </w:tc>
        <w:tc>
          <w:tcPr>
            <w:tcW w:w="1417" w:type="dxa"/>
          </w:tcPr>
          <w:p w14:paraId="79132192" w14:textId="55D6D6A7"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14</w:t>
            </w:r>
          </w:p>
        </w:tc>
        <w:tc>
          <w:tcPr>
            <w:tcW w:w="1257" w:type="dxa"/>
          </w:tcPr>
          <w:p w14:paraId="6DFBDF37" w14:textId="243F042D"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40</w:t>
            </w:r>
          </w:p>
        </w:tc>
        <w:tc>
          <w:tcPr>
            <w:tcW w:w="1194" w:type="dxa"/>
          </w:tcPr>
          <w:p w14:paraId="72AF2083" w14:textId="793034CA"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18</w:t>
            </w:r>
          </w:p>
        </w:tc>
        <w:tc>
          <w:tcPr>
            <w:tcW w:w="1170" w:type="dxa"/>
          </w:tcPr>
          <w:p w14:paraId="437F3235" w14:textId="46029903"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21</w:t>
            </w:r>
          </w:p>
        </w:tc>
        <w:tc>
          <w:tcPr>
            <w:tcW w:w="1170" w:type="dxa"/>
          </w:tcPr>
          <w:p w14:paraId="01B5F566" w14:textId="622FC43C"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7</w:t>
            </w:r>
          </w:p>
        </w:tc>
        <w:tc>
          <w:tcPr>
            <w:tcW w:w="888" w:type="dxa"/>
          </w:tcPr>
          <w:p w14:paraId="64740877" w14:textId="337DD6DF" w:rsidR="00DB145B" w:rsidRPr="00073DDB" w:rsidRDefault="00C071DF" w:rsidP="00C74517">
            <w:pPr>
              <w:spacing w:line="276" w:lineRule="auto"/>
              <w:jc w:val="right"/>
              <w:rPr>
                <w:rFonts w:asciiTheme="minorHAnsi" w:hAnsiTheme="minorHAnsi" w:cstheme="minorHAnsi"/>
              </w:rPr>
            </w:pPr>
            <w:r w:rsidRPr="00073DDB">
              <w:rPr>
                <w:rFonts w:asciiTheme="minorHAnsi" w:hAnsiTheme="minorHAnsi" w:cstheme="minorHAnsi"/>
              </w:rPr>
              <w:t>7%</w:t>
            </w:r>
          </w:p>
        </w:tc>
      </w:tr>
      <w:tr w:rsidR="00DB145B" w:rsidRPr="00073DDB" w14:paraId="1DA66041" w14:textId="63D75686" w:rsidTr="007F1E52">
        <w:trPr>
          <w:trHeight w:val="359"/>
          <w:jc w:val="center"/>
        </w:trPr>
        <w:tc>
          <w:tcPr>
            <w:tcW w:w="1257" w:type="dxa"/>
          </w:tcPr>
          <w:p w14:paraId="1A587A20" w14:textId="346137F7" w:rsidR="00DB145B" w:rsidRPr="00073DDB" w:rsidRDefault="00DB145B" w:rsidP="00C74517">
            <w:pPr>
              <w:spacing w:line="276" w:lineRule="auto"/>
              <w:rPr>
                <w:rFonts w:asciiTheme="minorHAnsi" w:hAnsiTheme="minorHAnsi" w:cstheme="minorHAnsi"/>
              </w:rPr>
            </w:pPr>
            <w:r w:rsidRPr="00073DDB">
              <w:rPr>
                <w:rFonts w:asciiTheme="minorHAnsi" w:hAnsiTheme="minorHAnsi" w:cstheme="minorHAnsi"/>
              </w:rPr>
              <w:t>5 - 10%</w:t>
            </w:r>
          </w:p>
        </w:tc>
        <w:tc>
          <w:tcPr>
            <w:tcW w:w="1417" w:type="dxa"/>
          </w:tcPr>
          <w:p w14:paraId="11A65C49" w14:textId="69994A9E"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19</w:t>
            </w:r>
          </w:p>
        </w:tc>
        <w:tc>
          <w:tcPr>
            <w:tcW w:w="1257" w:type="dxa"/>
          </w:tcPr>
          <w:p w14:paraId="362F1CE2" w14:textId="76208A3B"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27</w:t>
            </w:r>
          </w:p>
        </w:tc>
        <w:tc>
          <w:tcPr>
            <w:tcW w:w="1194" w:type="dxa"/>
          </w:tcPr>
          <w:p w14:paraId="4873E510" w14:textId="79676B0C"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25</w:t>
            </w:r>
          </w:p>
        </w:tc>
        <w:tc>
          <w:tcPr>
            <w:tcW w:w="1170" w:type="dxa"/>
          </w:tcPr>
          <w:p w14:paraId="21278449" w14:textId="6B3BB49A"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25</w:t>
            </w:r>
          </w:p>
        </w:tc>
        <w:tc>
          <w:tcPr>
            <w:tcW w:w="1170" w:type="dxa"/>
          </w:tcPr>
          <w:p w14:paraId="040AA676" w14:textId="0CC328AE"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4</w:t>
            </w:r>
          </w:p>
        </w:tc>
        <w:tc>
          <w:tcPr>
            <w:tcW w:w="888" w:type="dxa"/>
          </w:tcPr>
          <w:p w14:paraId="05FD4A86" w14:textId="58F60A52" w:rsidR="00DB145B" w:rsidRPr="00073DDB" w:rsidRDefault="00C071DF" w:rsidP="00C071DF">
            <w:pPr>
              <w:spacing w:line="360" w:lineRule="auto"/>
              <w:jc w:val="right"/>
              <w:rPr>
                <w:rFonts w:asciiTheme="minorHAnsi" w:hAnsiTheme="minorHAnsi" w:cstheme="minorHAnsi"/>
              </w:rPr>
            </w:pPr>
            <w:r w:rsidRPr="00073DDB">
              <w:rPr>
                <w:rFonts w:asciiTheme="minorHAnsi" w:hAnsiTheme="minorHAnsi" w:cstheme="minorHAnsi"/>
              </w:rPr>
              <w:t>18%</w:t>
            </w:r>
          </w:p>
        </w:tc>
      </w:tr>
      <w:tr w:rsidR="00DB145B" w:rsidRPr="00073DDB" w14:paraId="39161268" w14:textId="63015038" w:rsidTr="007F1E52">
        <w:trPr>
          <w:jc w:val="center"/>
        </w:trPr>
        <w:tc>
          <w:tcPr>
            <w:tcW w:w="1257" w:type="dxa"/>
          </w:tcPr>
          <w:p w14:paraId="12C76579" w14:textId="550C93E4" w:rsidR="00DB145B" w:rsidRPr="00073DDB" w:rsidRDefault="00DB145B" w:rsidP="00C74517">
            <w:pPr>
              <w:spacing w:line="276" w:lineRule="auto"/>
              <w:rPr>
                <w:rFonts w:asciiTheme="minorHAnsi" w:hAnsiTheme="minorHAnsi" w:cstheme="minorHAnsi"/>
              </w:rPr>
            </w:pPr>
            <w:r w:rsidRPr="00073DDB">
              <w:rPr>
                <w:rFonts w:asciiTheme="minorHAnsi" w:hAnsiTheme="minorHAnsi" w:cstheme="minorHAnsi"/>
              </w:rPr>
              <w:t>10 - 15%</w:t>
            </w:r>
          </w:p>
        </w:tc>
        <w:tc>
          <w:tcPr>
            <w:tcW w:w="1417" w:type="dxa"/>
          </w:tcPr>
          <w:p w14:paraId="59B3FBFC" w14:textId="660C23E6"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14</w:t>
            </w:r>
          </w:p>
        </w:tc>
        <w:tc>
          <w:tcPr>
            <w:tcW w:w="1257" w:type="dxa"/>
          </w:tcPr>
          <w:p w14:paraId="68D6E2B6" w14:textId="7034D12F"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36</w:t>
            </w:r>
          </w:p>
        </w:tc>
        <w:tc>
          <w:tcPr>
            <w:tcW w:w="1194" w:type="dxa"/>
          </w:tcPr>
          <w:p w14:paraId="16C45D1A" w14:textId="705CD437"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19</w:t>
            </w:r>
          </w:p>
        </w:tc>
        <w:tc>
          <w:tcPr>
            <w:tcW w:w="1170" w:type="dxa"/>
          </w:tcPr>
          <w:p w14:paraId="06346107" w14:textId="497BD1A9"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24</w:t>
            </w:r>
          </w:p>
        </w:tc>
        <w:tc>
          <w:tcPr>
            <w:tcW w:w="1170" w:type="dxa"/>
          </w:tcPr>
          <w:p w14:paraId="227AEDF6" w14:textId="0AAE649D"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7</w:t>
            </w:r>
          </w:p>
        </w:tc>
        <w:tc>
          <w:tcPr>
            <w:tcW w:w="888" w:type="dxa"/>
          </w:tcPr>
          <w:p w14:paraId="3C075F65" w14:textId="71F6DB81" w:rsidR="00DB145B" w:rsidRPr="00073DDB" w:rsidRDefault="00C071DF" w:rsidP="00C74517">
            <w:pPr>
              <w:spacing w:line="276" w:lineRule="auto"/>
              <w:jc w:val="right"/>
              <w:rPr>
                <w:rFonts w:asciiTheme="minorHAnsi" w:hAnsiTheme="minorHAnsi" w:cstheme="minorHAnsi"/>
              </w:rPr>
            </w:pPr>
            <w:r w:rsidRPr="00073DDB">
              <w:rPr>
                <w:rFonts w:asciiTheme="minorHAnsi" w:hAnsiTheme="minorHAnsi" w:cstheme="minorHAnsi"/>
              </w:rPr>
              <w:t>33%</w:t>
            </w:r>
          </w:p>
        </w:tc>
      </w:tr>
      <w:tr w:rsidR="00DB145B" w:rsidRPr="00073DDB" w14:paraId="59B3634F" w14:textId="7E5084A5" w:rsidTr="007F1E52">
        <w:trPr>
          <w:jc w:val="center"/>
        </w:trPr>
        <w:tc>
          <w:tcPr>
            <w:tcW w:w="1257" w:type="dxa"/>
          </w:tcPr>
          <w:p w14:paraId="1ECCE218" w14:textId="44792DAA" w:rsidR="00DB145B" w:rsidRPr="00073DDB" w:rsidRDefault="00DB145B" w:rsidP="00C74517">
            <w:pPr>
              <w:spacing w:line="276" w:lineRule="auto"/>
              <w:rPr>
                <w:rFonts w:asciiTheme="minorHAnsi" w:hAnsiTheme="minorHAnsi" w:cstheme="minorHAnsi"/>
              </w:rPr>
            </w:pPr>
            <w:r w:rsidRPr="00073DDB">
              <w:rPr>
                <w:rFonts w:asciiTheme="minorHAnsi" w:hAnsiTheme="minorHAnsi" w:cstheme="minorHAnsi"/>
              </w:rPr>
              <w:t>15% +</w:t>
            </w:r>
          </w:p>
        </w:tc>
        <w:tc>
          <w:tcPr>
            <w:tcW w:w="1417" w:type="dxa"/>
          </w:tcPr>
          <w:p w14:paraId="7FA3C2C6" w14:textId="0CFEE297"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9</w:t>
            </w:r>
          </w:p>
        </w:tc>
        <w:tc>
          <w:tcPr>
            <w:tcW w:w="1257" w:type="dxa"/>
          </w:tcPr>
          <w:p w14:paraId="48741BF1" w14:textId="1A70681B"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15</w:t>
            </w:r>
          </w:p>
        </w:tc>
        <w:tc>
          <w:tcPr>
            <w:tcW w:w="1194" w:type="dxa"/>
          </w:tcPr>
          <w:p w14:paraId="2960C9B0" w14:textId="31C59B5C"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29</w:t>
            </w:r>
          </w:p>
        </w:tc>
        <w:tc>
          <w:tcPr>
            <w:tcW w:w="1170" w:type="dxa"/>
          </w:tcPr>
          <w:p w14:paraId="01263650" w14:textId="3455CE47"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29</w:t>
            </w:r>
          </w:p>
        </w:tc>
        <w:tc>
          <w:tcPr>
            <w:tcW w:w="1170" w:type="dxa"/>
          </w:tcPr>
          <w:p w14:paraId="31FE5894" w14:textId="0072D4ED"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17</w:t>
            </w:r>
          </w:p>
        </w:tc>
        <w:tc>
          <w:tcPr>
            <w:tcW w:w="888" w:type="dxa"/>
          </w:tcPr>
          <w:p w14:paraId="0F4FD9B4" w14:textId="264FDD66" w:rsidR="00DB145B" w:rsidRPr="00073DDB" w:rsidRDefault="00C071DF" w:rsidP="00C74517">
            <w:pPr>
              <w:spacing w:line="276" w:lineRule="auto"/>
              <w:jc w:val="right"/>
              <w:rPr>
                <w:rFonts w:asciiTheme="minorHAnsi" w:hAnsiTheme="minorHAnsi" w:cstheme="minorHAnsi"/>
              </w:rPr>
            </w:pPr>
            <w:r w:rsidRPr="00073DDB">
              <w:rPr>
                <w:rFonts w:asciiTheme="minorHAnsi" w:hAnsiTheme="minorHAnsi" w:cstheme="minorHAnsi"/>
              </w:rPr>
              <w:t>32%</w:t>
            </w:r>
          </w:p>
        </w:tc>
      </w:tr>
      <w:tr w:rsidR="00DB145B" w:rsidRPr="00073DDB" w14:paraId="6D0BF6A7" w14:textId="2DA9A0C5" w:rsidTr="007F1E52">
        <w:trPr>
          <w:jc w:val="center"/>
        </w:trPr>
        <w:tc>
          <w:tcPr>
            <w:tcW w:w="1257" w:type="dxa"/>
          </w:tcPr>
          <w:p w14:paraId="51F5BAB8" w14:textId="134F48BE" w:rsidR="00DB145B" w:rsidRPr="00073DDB" w:rsidRDefault="00DB145B" w:rsidP="00C74517">
            <w:pPr>
              <w:spacing w:line="276" w:lineRule="auto"/>
              <w:rPr>
                <w:rFonts w:asciiTheme="minorHAnsi" w:hAnsiTheme="minorHAnsi" w:cstheme="minorHAnsi"/>
              </w:rPr>
            </w:pPr>
            <w:r w:rsidRPr="00073DDB">
              <w:rPr>
                <w:rFonts w:asciiTheme="minorHAnsi" w:hAnsiTheme="minorHAnsi" w:cstheme="minorHAnsi"/>
              </w:rPr>
              <w:t>All Banks</w:t>
            </w:r>
          </w:p>
        </w:tc>
        <w:tc>
          <w:tcPr>
            <w:tcW w:w="1417" w:type="dxa"/>
          </w:tcPr>
          <w:p w14:paraId="5A4D9213" w14:textId="05FEBA89"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13</w:t>
            </w:r>
            <w:r w:rsidR="00F6466B" w:rsidRPr="00073DDB">
              <w:rPr>
                <w:rFonts w:asciiTheme="minorHAnsi" w:hAnsiTheme="minorHAnsi" w:cstheme="minorHAnsi"/>
              </w:rPr>
              <w:t>%</w:t>
            </w:r>
          </w:p>
        </w:tc>
        <w:tc>
          <w:tcPr>
            <w:tcW w:w="1257" w:type="dxa"/>
          </w:tcPr>
          <w:p w14:paraId="6CE9CB9D" w14:textId="1846BE43"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32</w:t>
            </w:r>
            <w:r w:rsidR="00F6466B" w:rsidRPr="00073DDB">
              <w:rPr>
                <w:rFonts w:asciiTheme="minorHAnsi" w:hAnsiTheme="minorHAnsi" w:cstheme="minorHAnsi"/>
              </w:rPr>
              <w:t>%</w:t>
            </w:r>
          </w:p>
        </w:tc>
        <w:tc>
          <w:tcPr>
            <w:tcW w:w="1194" w:type="dxa"/>
          </w:tcPr>
          <w:p w14:paraId="60352CFC" w14:textId="6CFDD56C"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21</w:t>
            </w:r>
            <w:r w:rsidR="00F6466B" w:rsidRPr="00073DDB">
              <w:rPr>
                <w:rFonts w:asciiTheme="minorHAnsi" w:hAnsiTheme="minorHAnsi" w:cstheme="minorHAnsi"/>
              </w:rPr>
              <w:t>%</w:t>
            </w:r>
          </w:p>
        </w:tc>
        <w:tc>
          <w:tcPr>
            <w:tcW w:w="1170" w:type="dxa"/>
          </w:tcPr>
          <w:p w14:paraId="730BAF90" w14:textId="60F17C34"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26</w:t>
            </w:r>
            <w:r w:rsidR="00F6466B" w:rsidRPr="00073DDB">
              <w:rPr>
                <w:rFonts w:asciiTheme="minorHAnsi" w:hAnsiTheme="minorHAnsi" w:cstheme="minorHAnsi"/>
              </w:rPr>
              <w:t>%</w:t>
            </w:r>
          </w:p>
        </w:tc>
        <w:tc>
          <w:tcPr>
            <w:tcW w:w="1170" w:type="dxa"/>
          </w:tcPr>
          <w:p w14:paraId="225B165C" w14:textId="2B36CD5B" w:rsidR="00DB145B" w:rsidRPr="00073DDB" w:rsidRDefault="00DB145B" w:rsidP="00C74517">
            <w:pPr>
              <w:spacing w:line="276" w:lineRule="auto"/>
              <w:jc w:val="right"/>
              <w:rPr>
                <w:rFonts w:asciiTheme="minorHAnsi" w:hAnsiTheme="minorHAnsi" w:cstheme="minorHAnsi"/>
              </w:rPr>
            </w:pPr>
            <w:r w:rsidRPr="00073DDB">
              <w:rPr>
                <w:rFonts w:asciiTheme="minorHAnsi" w:hAnsiTheme="minorHAnsi" w:cstheme="minorHAnsi"/>
              </w:rPr>
              <w:t>9</w:t>
            </w:r>
            <w:r w:rsidR="00F6466B" w:rsidRPr="00073DDB">
              <w:rPr>
                <w:rFonts w:asciiTheme="minorHAnsi" w:hAnsiTheme="minorHAnsi" w:cstheme="minorHAnsi"/>
              </w:rPr>
              <w:t>%</w:t>
            </w:r>
          </w:p>
        </w:tc>
        <w:tc>
          <w:tcPr>
            <w:tcW w:w="888" w:type="dxa"/>
          </w:tcPr>
          <w:p w14:paraId="3C004A95" w14:textId="1281C512" w:rsidR="00DB145B" w:rsidRPr="00073DDB" w:rsidRDefault="006478DA" w:rsidP="00C74517">
            <w:pPr>
              <w:spacing w:line="276" w:lineRule="auto"/>
              <w:jc w:val="right"/>
              <w:rPr>
                <w:rFonts w:asciiTheme="minorHAnsi" w:hAnsiTheme="minorHAnsi" w:cstheme="minorHAnsi"/>
                <w:i/>
              </w:rPr>
            </w:pPr>
            <w:r w:rsidRPr="00073DDB">
              <w:rPr>
                <w:rFonts w:asciiTheme="minorHAnsi" w:hAnsiTheme="minorHAnsi" w:cstheme="minorHAnsi"/>
              </w:rPr>
              <w:t>100%</w:t>
            </w:r>
          </w:p>
        </w:tc>
      </w:tr>
    </w:tbl>
    <w:p w14:paraId="04C08AD9" w14:textId="373CE7F5" w:rsidR="00DC57BB" w:rsidRPr="00073DDB" w:rsidRDefault="00DC57BB" w:rsidP="00DC57BB">
      <w:pPr>
        <w:spacing w:line="276" w:lineRule="auto"/>
        <w:rPr>
          <w:rFonts w:asciiTheme="minorHAnsi" w:hAnsiTheme="minorHAnsi" w:cstheme="minorHAnsi"/>
        </w:rPr>
      </w:pPr>
    </w:p>
    <w:p w14:paraId="41648B74" w14:textId="0E92088D" w:rsidR="005718E4" w:rsidRPr="00073DDB" w:rsidRDefault="00743D22" w:rsidP="00DC57BB">
      <w:pPr>
        <w:spacing w:line="276" w:lineRule="auto"/>
        <w:jc w:val="center"/>
        <w:rPr>
          <w:rFonts w:asciiTheme="minorHAnsi" w:hAnsiTheme="minorHAnsi" w:cstheme="minorHAnsi"/>
          <w:b/>
        </w:rPr>
      </w:pPr>
      <w:r w:rsidRPr="00073DDB">
        <w:rPr>
          <w:rFonts w:asciiTheme="minorHAnsi" w:hAnsiTheme="minorHAnsi" w:cstheme="minorHAnsi"/>
          <w:b/>
        </w:rPr>
        <w:t xml:space="preserve">Table </w:t>
      </w:r>
      <w:r w:rsidR="009B116D" w:rsidRPr="00073DDB">
        <w:rPr>
          <w:rFonts w:asciiTheme="minorHAnsi" w:hAnsiTheme="minorHAnsi" w:cstheme="minorHAnsi"/>
          <w:b/>
        </w:rPr>
        <w:t>3</w:t>
      </w:r>
      <w:r w:rsidR="005718E4" w:rsidRPr="00073DDB">
        <w:rPr>
          <w:rFonts w:asciiTheme="minorHAnsi" w:hAnsiTheme="minorHAnsi" w:cstheme="minorHAnsi"/>
          <w:b/>
        </w:rPr>
        <w:t xml:space="preserve">: </w:t>
      </w:r>
      <w:r w:rsidR="00111F81" w:rsidRPr="00073DDB">
        <w:rPr>
          <w:rFonts w:asciiTheme="minorHAnsi" w:hAnsiTheme="minorHAnsi" w:cstheme="minorHAnsi"/>
          <w:b/>
        </w:rPr>
        <w:t>NET INTEREST INCOME GROWTH BY CENSUS REGION</w:t>
      </w:r>
    </w:p>
    <w:tbl>
      <w:tblPr>
        <w:tblStyle w:val="TableGrid"/>
        <w:tblW w:w="0" w:type="auto"/>
        <w:jc w:val="center"/>
        <w:tblLook w:val="04A0" w:firstRow="1" w:lastRow="0" w:firstColumn="1" w:lastColumn="0" w:noHBand="0" w:noVBand="1"/>
      </w:tblPr>
      <w:tblGrid>
        <w:gridCol w:w="1260"/>
        <w:gridCol w:w="1417"/>
        <w:gridCol w:w="1257"/>
        <w:gridCol w:w="1191"/>
        <w:gridCol w:w="1170"/>
        <w:gridCol w:w="1260"/>
        <w:gridCol w:w="1260"/>
      </w:tblGrid>
      <w:tr w:rsidR="00DB145B" w:rsidRPr="00073DDB" w14:paraId="6017D3B2" w14:textId="512399C5" w:rsidTr="00F6466B">
        <w:trPr>
          <w:jc w:val="center"/>
        </w:trPr>
        <w:tc>
          <w:tcPr>
            <w:tcW w:w="1260" w:type="dxa"/>
          </w:tcPr>
          <w:p w14:paraId="431347C9" w14:textId="3473A68F" w:rsidR="00DB145B" w:rsidRPr="00073DDB" w:rsidRDefault="00DB145B" w:rsidP="00402411">
            <w:pPr>
              <w:spacing w:line="276" w:lineRule="auto"/>
              <w:rPr>
                <w:rFonts w:asciiTheme="minorHAnsi" w:hAnsiTheme="minorHAnsi" w:cstheme="minorHAnsi"/>
              </w:rPr>
            </w:pPr>
            <w:r w:rsidRPr="00073DDB">
              <w:rPr>
                <w:rFonts w:asciiTheme="minorHAnsi" w:hAnsiTheme="minorHAnsi" w:cstheme="minorHAnsi"/>
              </w:rPr>
              <w:t>NII Growth</w:t>
            </w:r>
          </w:p>
        </w:tc>
        <w:tc>
          <w:tcPr>
            <w:tcW w:w="1417" w:type="dxa"/>
          </w:tcPr>
          <w:p w14:paraId="55B5B219" w14:textId="2A320DB9" w:rsidR="00DB145B" w:rsidRPr="00073DDB" w:rsidRDefault="00DB145B" w:rsidP="00402411">
            <w:pPr>
              <w:spacing w:line="276" w:lineRule="auto"/>
              <w:rPr>
                <w:rFonts w:asciiTheme="minorHAnsi" w:hAnsiTheme="minorHAnsi" w:cstheme="minorHAnsi"/>
              </w:rPr>
            </w:pPr>
            <w:r w:rsidRPr="00073DDB">
              <w:rPr>
                <w:rFonts w:asciiTheme="minorHAnsi" w:hAnsiTheme="minorHAnsi" w:cstheme="minorHAnsi"/>
              </w:rPr>
              <w:t>District 1 (Northeast)</w:t>
            </w:r>
          </w:p>
        </w:tc>
        <w:tc>
          <w:tcPr>
            <w:tcW w:w="1257" w:type="dxa"/>
          </w:tcPr>
          <w:p w14:paraId="367E5F3F" w14:textId="431C4138" w:rsidR="00DB145B" w:rsidRPr="00073DDB" w:rsidRDefault="00DB145B" w:rsidP="00402411">
            <w:pPr>
              <w:spacing w:line="276" w:lineRule="auto"/>
              <w:rPr>
                <w:rFonts w:asciiTheme="minorHAnsi" w:hAnsiTheme="minorHAnsi" w:cstheme="minorHAnsi"/>
              </w:rPr>
            </w:pPr>
            <w:r w:rsidRPr="00073DDB">
              <w:rPr>
                <w:rFonts w:asciiTheme="minorHAnsi" w:hAnsiTheme="minorHAnsi" w:cstheme="minorHAnsi"/>
              </w:rPr>
              <w:t>District 2 (Midwest)</w:t>
            </w:r>
          </w:p>
        </w:tc>
        <w:tc>
          <w:tcPr>
            <w:tcW w:w="1191" w:type="dxa"/>
          </w:tcPr>
          <w:p w14:paraId="2918B886" w14:textId="22822A66" w:rsidR="00DB145B" w:rsidRPr="00073DDB" w:rsidRDefault="00DB145B" w:rsidP="00402411">
            <w:pPr>
              <w:spacing w:line="276" w:lineRule="auto"/>
              <w:rPr>
                <w:rFonts w:asciiTheme="minorHAnsi" w:hAnsiTheme="minorHAnsi" w:cstheme="minorHAnsi"/>
              </w:rPr>
            </w:pPr>
            <w:r w:rsidRPr="00073DDB">
              <w:rPr>
                <w:rFonts w:asciiTheme="minorHAnsi" w:hAnsiTheme="minorHAnsi" w:cstheme="minorHAnsi"/>
              </w:rPr>
              <w:t>District 3 (South)</w:t>
            </w:r>
          </w:p>
        </w:tc>
        <w:tc>
          <w:tcPr>
            <w:tcW w:w="1170" w:type="dxa"/>
          </w:tcPr>
          <w:p w14:paraId="346BAED8" w14:textId="257AFB77" w:rsidR="00DB145B" w:rsidRPr="00073DDB" w:rsidRDefault="00DB145B" w:rsidP="00402411">
            <w:pPr>
              <w:spacing w:line="276" w:lineRule="auto"/>
              <w:rPr>
                <w:rFonts w:asciiTheme="minorHAnsi" w:hAnsiTheme="minorHAnsi" w:cstheme="minorHAnsi"/>
              </w:rPr>
            </w:pPr>
            <w:r w:rsidRPr="00073DDB">
              <w:rPr>
                <w:rFonts w:asciiTheme="minorHAnsi" w:hAnsiTheme="minorHAnsi" w:cstheme="minorHAnsi"/>
              </w:rPr>
              <w:t>District 4 (Plains)</w:t>
            </w:r>
          </w:p>
        </w:tc>
        <w:tc>
          <w:tcPr>
            <w:tcW w:w="1260" w:type="dxa"/>
          </w:tcPr>
          <w:p w14:paraId="221F56DB" w14:textId="7D8C528F" w:rsidR="00DB145B" w:rsidRPr="00073DDB" w:rsidRDefault="00DB145B" w:rsidP="00402411">
            <w:pPr>
              <w:spacing w:line="276" w:lineRule="auto"/>
              <w:rPr>
                <w:rFonts w:asciiTheme="minorHAnsi" w:hAnsiTheme="minorHAnsi" w:cstheme="minorHAnsi"/>
              </w:rPr>
            </w:pPr>
            <w:r w:rsidRPr="00073DDB">
              <w:rPr>
                <w:rFonts w:asciiTheme="minorHAnsi" w:hAnsiTheme="minorHAnsi" w:cstheme="minorHAnsi"/>
              </w:rPr>
              <w:t>District 5 (West)</w:t>
            </w:r>
          </w:p>
        </w:tc>
        <w:tc>
          <w:tcPr>
            <w:tcW w:w="1260" w:type="dxa"/>
          </w:tcPr>
          <w:p w14:paraId="5DCF026A" w14:textId="3110203E" w:rsidR="00DB145B" w:rsidRPr="00073DDB" w:rsidRDefault="006478DA" w:rsidP="00402411">
            <w:pPr>
              <w:spacing w:line="276" w:lineRule="auto"/>
              <w:rPr>
                <w:rFonts w:asciiTheme="minorHAnsi" w:hAnsiTheme="minorHAnsi" w:cstheme="minorHAnsi"/>
              </w:rPr>
            </w:pPr>
            <w:r w:rsidRPr="00073DDB">
              <w:rPr>
                <w:rFonts w:asciiTheme="minorHAnsi" w:hAnsiTheme="minorHAnsi" w:cstheme="minorHAnsi"/>
              </w:rPr>
              <w:t>All Banks</w:t>
            </w:r>
          </w:p>
        </w:tc>
      </w:tr>
      <w:tr w:rsidR="00DB145B" w:rsidRPr="00073DDB" w14:paraId="2A1133EA" w14:textId="699C9344" w:rsidTr="00F6466B">
        <w:trPr>
          <w:jc w:val="center"/>
        </w:trPr>
        <w:tc>
          <w:tcPr>
            <w:tcW w:w="1260" w:type="dxa"/>
          </w:tcPr>
          <w:p w14:paraId="0D214A6E" w14:textId="3CE00121" w:rsidR="00DB145B" w:rsidRPr="00073DDB" w:rsidRDefault="00DB145B" w:rsidP="00402411">
            <w:pPr>
              <w:spacing w:line="276" w:lineRule="auto"/>
              <w:rPr>
                <w:rFonts w:asciiTheme="minorHAnsi" w:hAnsiTheme="minorHAnsi" w:cstheme="minorHAnsi"/>
              </w:rPr>
            </w:pPr>
            <w:r w:rsidRPr="00073DDB">
              <w:rPr>
                <w:rFonts w:asciiTheme="minorHAnsi" w:hAnsiTheme="minorHAnsi" w:cstheme="minorHAnsi"/>
              </w:rPr>
              <w:t>&lt; 2.5%</w:t>
            </w:r>
          </w:p>
        </w:tc>
        <w:tc>
          <w:tcPr>
            <w:tcW w:w="1417" w:type="dxa"/>
          </w:tcPr>
          <w:p w14:paraId="51310D9D" w14:textId="69CAA281"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5%</w:t>
            </w:r>
          </w:p>
        </w:tc>
        <w:tc>
          <w:tcPr>
            <w:tcW w:w="1257" w:type="dxa"/>
          </w:tcPr>
          <w:p w14:paraId="61E42DF4" w14:textId="564E13BE"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45%</w:t>
            </w:r>
          </w:p>
        </w:tc>
        <w:tc>
          <w:tcPr>
            <w:tcW w:w="1191" w:type="dxa"/>
          </w:tcPr>
          <w:p w14:paraId="09C3D564" w14:textId="79DB775B"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20%</w:t>
            </w:r>
          </w:p>
        </w:tc>
        <w:tc>
          <w:tcPr>
            <w:tcW w:w="1170" w:type="dxa"/>
          </w:tcPr>
          <w:p w14:paraId="38DE1873" w14:textId="4584ECD5" w:rsidR="00DB145B" w:rsidRPr="00073DDB" w:rsidRDefault="00DB145B" w:rsidP="00402411">
            <w:pPr>
              <w:spacing w:line="276" w:lineRule="auto"/>
              <w:jc w:val="right"/>
              <w:rPr>
                <w:rFonts w:asciiTheme="minorHAnsi" w:hAnsiTheme="minorHAnsi" w:cstheme="minorHAnsi"/>
                <w:b/>
              </w:rPr>
            </w:pPr>
            <w:r w:rsidRPr="00073DDB">
              <w:rPr>
                <w:rFonts w:asciiTheme="minorHAnsi" w:hAnsiTheme="minorHAnsi" w:cstheme="minorHAnsi"/>
              </w:rPr>
              <w:t>28%</w:t>
            </w:r>
          </w:p>
        </w:tc>
        <w:tc>
          <w:tcPr>
            <w:tcW w:w="1260" w:type="dxa"/>
          </w:tcPr>
          <w:p w14:paraId="3B5CB351" w14:textId="0159FD4B"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2%</w:t>
            </w:r>
          </w:p>
        </w:tc>
        <w:tc>
          <w:tcPr>
            <w:tcW w:w="1260" w:type="dxa"/>
          </w:tcPr>
          <w:p w14:paraId="36CA9416" w14:textId="4CE8439D" w:rsidR="00DB145B" w:rsidRPr="00073DDB" w:rsidRDefault="00FA2E40" w:rsidP="00402411">
            <w:pPr>
              <w:spacing w:line="276" w:lineRule="auto"/>
              <w:jc w:val="right"/>
              <w:rPr>
                <w:rFonts w:asciiTheme="minorHAnsi" w:hAnsiTheme="minorHAnsi" w:cstheme="minorHAnsi"/>
              </w:rPr>
            </w:pPr>
            <w:r w:rsidRPr="00073DDB">
              <w:rPr>
                <w:rFonts w:asciiTheme="minorHAnsi" w:hAnsiTheme="minorHAnsi" w:cstheme="minorHAnsi"/>
              </w:rPr>
              <w:t>19%</w:t>
            </w:r>
          </w:p>
        </w:tc>
      </w:tr>
      <w:tr w:rsidR="00DB145B" w:rsidRPr="00073DDB" w14:paraId="2B31BF04" w14:textId="149FD78D" w:rsidTr="00F6466B">
        <w:trPr>
          <w:jc w:val="center"/>
        </w:trPr>
        <w:tc>
          <w:tcPr>
            <w:tcW w:w="1260" w:type="dxa"/>
          </w:tcPr>
          <w:p w14:paraId="71016FE5" w14:textId="7773C609" w:rsidR="00DB145B" w:rsidRPr="00073DDB" w:rsidRDefault="00DB145B" w:rsidP="00402411">
            <w:pPr>
              <w:spacing w:line="276" w:lineRule="auto"/>
              <w:rPr>
                <w:rFonts w:asciiTheme="minorHAnsi" w:hAnsiTheme="minorHAnsi" w:cstheme="minorHAnsi"/>
              </w:rPr>
            </w:pPr>
            <w:r w:rsidRPr="00073DDB">
              <w:rPr>
                <w:rFonts w:asciiTheme="minorHAnsi" w:hAnsiTheme="minorHAnsi" w:cstheme="minorHAnsi"/>
              </w:rPr>
              <w:t>2.5- 5%</w:t>
            </w:r>
          </w:p>
        </w:tc>
        <w:tc>
          <w:tcPr>
            <w:tcW w:w="1417" w:type="dxa"/>
          </w:tcPr>
          <w:p w14:paraId="5F2EA6DD" w14:textId="03863D6A"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10</w:t>
            </w:r>
          </w:p>
        </w:tc>
        <w:tc>
          <w:tcPr>
            <w:tcW w:w="1257" w:type="dxa"/>
          </w:tcPr>
          <w:p w14:paraId="1BC46419" w14:textId="47DA865A"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52</w:t>
            </w:r>
          </w:p>
        </w:tc>
        <w:tc>
          <w:tcPr>
            <w:tcW w:w="1191" w:type="dxa"/>
          </w:tcPr>
          <w:p w14:paraId="5840D791" w14:textId="290CA5D0"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20</w:t>
            </w:r>
          </w:p>
        </w:tc>
        <w:tc>
          <w:tcPr>
            <w:tcW w:w="1170" w:type="dxa"/>
          </w:tcPr>
          <w:p w14:paraId="4A9AB044" w14:textId="6B8EEA12" w:rsidR="00DB145B" w:rsidRPr="00073DDB" w:rsidRDefault="00DB145B" w:rsidP="00402411">
            <w:pPr>
              <w:spacing w:line="276" w:lineRule="auto"/>
              <w:jc w:val="right"/>
              <w:rPr>
                <w:rFonts w:asciiTheme="minorHAnsi" w:hAnsiTheme="minorHAnsi" w:cstheme="minorHAnsi"/>
                <w:b/>
              </w:rPr>
            </w:pPr>
            <w:r w:rsidRPr="00073DDB">
              <w:rPr>
                <w:rFonts w:asciiTheme="minorHAnsi" w:hAnsiTheme="minorHAnsi" w:cstheme="minorHAnsi"/>
              </w:rPr>
              <w:t>16</w:t>
            </w:r>
          </w:p>
        </w:tc>
        <w:tc>
          <w:tcPr>
            <w:tcW w:w="1260" w:type="dxa"/>
          </w:tcPr>
          <w:p w14:paraId="2B68EB55" w14:textId="1DC392F2"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1</w:t>
            </w:r>
          </w:p>
        </w:tc>
        <w:tc>
          <w:tcPr>
            <w:tcW w:w="1260" w:type="dxa"/>
          </w:tcPr>
          <w:p w14:paraId="531D019B" w14:textId="0576AE36" w:rsidR="00DB145B" w:rsidRPr="00073DDB" w:rsidRDefault="00FA2E40" w:rsidP="00402411">
            <w:pPr>
              <w:spacing w:line="276" w:lineRule="auto"/>
              <w:jc w:val="right"/>
              <w:rPr>
                <w:rFonts w:asciiTheme="minorHAnsi" w:hAnsiTheme="minorHAnsi" w:cstheme="minorHAnsi"/>
              </w:rPr>
            </w:pPr>
            <w:r w:rsidRPr="00073DDB">
              <w:rPr>
                <w:rFonts w:asciiTheme="minorHAnsi" w:hAnsiTheme="minorHAnsi" w:cstheme="minorHAnsi"/>
              </w:rPr>
              <w:t>15%</w:t>
            </w:r>
          </w:p>
        </w:tc>
      </w:tr>
      <w:tr w:rsidR="00DB145B" w:rsidRPr="00073DDB" w14:paraId="6D424A80" w14:textId="1AD378CB" w:rsidTr="00F6466B">
        <w:trPr>
          <w:jc w:val="center"/>
        </w:trPr>
        <w:tc>
          <w:tcPr>
            <w:tcW w:w="1260" w:type="dxa"/>
          </w:tcPr>
          <w:p w14:paraId="2E79C177" w14:textId="77777777" w:rsidR="00DB145B" w:rsidRPr="00073DDB" w:rsidRDefault="00DB145B" w:rsidP="00402411">
            <w:pPr>
              <w:spacing w:line="276" w:lineRule="auto"/>
              <w:rPr>
                <w:rFonts w:asciiTheme="minorHAnsi" w:hAnsiTheme="minorHAnsi" w:cstheme="minorHAnsi"/>
              </w:rPr>
            </w:pPr>
            <w:r w:rsidRPr="00073DDB">
              <w:rPr>
                <w:rFonts w:asciiTheme="minorHAnsi" w:hAnsiTheme="minorHAnsi" w:cstheme="minorHAnsi"/>
              </w:rPr>
              <w:t>5 - 10%</w:t>
            </w:r>
          </w:p>
        </w:tc>
        <w:tc>
          <w:tcPr>
            <w:tcW w:w="1417" w:type="dxa"/>
          </w:tcPr>
          <w:p w14:paraId="0FFFB0E0" w14:textId="557C9619"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16</w:t>
            </w:r>
          </w:p>
        </w:tc>
        <w:tc>
          <w:tcPr>
            <w:tcW w:w="1257" w:type="dxa"/>
          </w:tcPr>
          <w:p w14:paraId="5F312F28" w14:textId="480B1504"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32</w:t>
            </w:r>
          </w:p>
        </w:tc>
        <w:tc>
          <w:tcPr>
            <w:tcW w:w="1191" w:type="dxa"/>
          </w:tcPr>
          <w:p w14:paraId="7CEAEAB1" w14:textId="4E6C3D57"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19</w:t>
            </w:r>
          </w:p>
        </w:tc>
        <w:tc>
          <w:tcPr>
            <w:tcW w:w="1170" w:type="dxa"/>
          </w:tcPr>
          <w:p w14:paraId="5B3A8E59" w14:textId="3D046E25"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26</w:t>
            </w:r>
          </w:p>
        </w:tc>
        <w:tc>
          <w:tcPr>
            <w:tcW w:w="1260" w:type="dxa"/>
          </w:tcPr>
          <w:p w14:paraId="7073C485" w14:textId="313510CF"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7</w:t>
            </w:r>
          </w:p>
        </w:tc>
        <w:tc>
          <w:tcPr>
            <w:tcW w:w="1260" w:type="dxa"/>
          </w:tcPr>
          <w:p w14:paraId="3DCDC349" w14:textId="35060EBB" w:rsidR="00DB145B" w:rsidRPr="00073DDB" w:rsidRDefault="00FA2E40" w:rsidP="00402411">
            <w:pPr>
              <w:spacing w:line="276" w:lineRule="auto"/>
              <w:jc w:val="right"/>
              <w:rPr>
                <w:rFonts w:asciiTheme="minorHAnsi" w:hAnsiTheme="minorHAnsi" w:cstheme="minorHAnsi"/>
              </w:rPr>
            </w:pPr>
            <w:r w:rsidRPr="00073DDB">
              <w:rPr>
                <w:rFonts w:asciiTheme="minorHAnsi" w:hAnsiTheme="minorHAnsi" w:cstheme="minorHAnsi"/>
              </w:rPr>
              <w:t>31%</w:t>
            </w:r>
          </w:p>
        </w:tc>
      </w:tr>
      <w:tr w:rsidR="00DB145B" w:rsidRPr="00073DDB" w14:paraId="0C359E35" w14:textId="19C9A28F" w:rsidTr="00F6466B">
        <w:trPr>
          <w:jc w:val="center"/>
        </w:trPr>
        <w:tc>
          <w:tcPr>
            <w:tcW w:w="1260" w:type="dxa"/>
          </w:tcPr>
          <w:p w14:paraId="2330FBCD" w14:textId="77777777" w:rsidR="00DB145B" w:rsidRPr="00073DDB" w:rsidRDefault="00DB145B" w:rsidP="00402411">
            <w:pPr>
              <w:spacing w:line="276" w:lineRule="auto"/>
              <w:rPr>
                <w:rFonts w:asciiTheme="minorHAnsi" w:hAnsiTheme="minorHAnsi" w:cstheme="minorHAnsi"/>
              </w:rPr>
            </w:pPr>
            <w:r w:rsidRPr="00073DDB">
              <w:rPr>
                <w:rFonts w:asciiTheme="minorHAnsi" w:hAnsiTheme="minorHAnsi" w:cstheme="minorHAnsi"/>
              </w:rPr>
              <w:t>10 - 15%</w:t>
            </w:r>
          </w:p>
        </w:tc>
        <w:tc>
          <w:tcPr>
            <w:tcW w:w="1417" w:type="dxa"/>
          </w:tcPr>
          <w:p w14:paraId="29389F25" w14:textId="603F3201"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19</w:t>
            </w:r>
          </w:p>
        </w:tc>
        <w:tc>
          <w:tcPr>
            <w:tcW w:w="1257" w:type="dxa"/>
          </w:tcPr>
          <w:p w14:paraId="7C3E26B4" w14:textId="004F6E64"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23</w:t>
            </w:r>
          </w:p>
        </w:tc>
        <w:tc>
          <w:tcPr>
            <w:tcW w:w="1191" w:type="dxa"/>
          </w:tcPr>
          <w:p w14:paraId="775FC68A" w14:textId="3B1F9047"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19</w:t>
            </w:r>
          </w:p>
        </w:tc>
        <w:tc>
          <w:tcPr>
            <w:tcW w:w="1170" w:type="dxa"/>
          </w:tcPr>
          <w:p w14:paraId="3050A5C7" w14:textId="294E78F6"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28</w:t>
            </w:r>
          </w:p>
        </w:tc>
        <w:tc>
          <w:tcPr>
            <w:tcW w:w="1260" w:type="dxa"/>
          </w:tcPr>
          <w:p w14:paraId="20F490B2" w14:textId="56788D6E"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11</w:t>
            </w:r>
          </w:p>
        </w:tc>
        <w:tc>
          <w:tcPr>
            <w:tcW w:w="1260" w:type="dxa"/>
          </w:tcPr>
          <w:p w14:paraId="676E1606" w14:textId="446FEFDA" w:rsidR="00DB145B" w:rsidRPr="00073DDB" w:rsidRDefault="00FA2E40" w:rsidP="00402411">
            <w:pPr>
              <w:spacing w:line="276" w:lineRule="auto"/>
              <w:jc w:val="right"/>
              <w:rPr>
                <w:rFonts w:asciiTheme="minorHAnsi" w:hAnsiTheme="minorHAnsi" w:cstheme="minorHAnsi"/>
              </w:rPr>
            </w:pPr>
            <w:r w:rsidRPr="00073DDB">
              <w:rPr>
                <w:rFonts w:asciiTheme="minorHAnsi" w:hAnsiTheme="minorHAnsi" w:cstheme="minorHAnsi"/>
              </w:rPr>
              <w:t>18%</w:t>
            </w:r>
          </w:p>
        </w:tc>
      </w:tr>
      <w:tr w:rsidR="00DB145B" w:rsidRPr="00073DDB" w14:paraId="56A2AF00" w14:textId="054FC85D" w:rsidTr="00F6466B">
        <w:trPr>
          <w:jc w:val="center"/>
        </w:trPr>
        <w:tc>
          <w:tcPr>
            <w:tcW w:w="1260" w:type="dxa"/>
          </w:tcPr>
          <w:p w14:paraId="00030304" w14:textId="77777777" w:rsidR="00DB145B" w:rsidRPr="00073DDB" w:rsidRDefault="00DB145B" w:rsidP="00402411">
            <w:pPr>
              <w:spacing w:line="276" w:lineRule="auto"/>
              <w:rPr>
                <w:rFonts w:asciiTheme="minorHAnsi" w:hAnsiTheme="minorHAnsi" w:cstheme="minorHAnsi"/>
              </w:rPr>
            </w:pPr>
            <w:r w:rsidRPr="00073DDB">
              <w:rPr>
                <w:rFonts w:asciiTheme="minorHAnsi" w:hAnsiTheme="minorHAnsi" w:cstheme="minorHAnsi"/>
              </w:rPr>
              <w:t>15% +</w:t>
            </w:r>
          </w:p>
        </w:tc>
        <w:tc>
          <w:tcPr>
            <w:tcW w:w="1417" w:type="dxa"/>
          </w:tcPr>
          <w:p w14:paraId="0E9766EE" w14:textId="0FAC69A2"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9</w:t>
            </w:r>
          </w:p>
        </w:tc>
        <w:tc>
          <w:tcPr>
            <w:tcW w:w="1257" w:type="dxa"/>
          </w:tcPr>
          <w:p w14:paraId="61546DF6" w14:textId="1D3D466D" w:rsidR="00DB145B" w:rsidRPr="00073DDB" w:rsidRDefault="00DB145B" w:rsidP="00402411">
            <w:pPr>
              <w:spacing w:line="276" w:lineRule="auto"/>
              <w:jc w:val="right"/>
              <w:rPr>
                <w:rFonts w:asciiTheme="minorHAnsi" w:hAnsiTheme="minorHAnsi" w:cstheme="minorHAnsi"/>
                <w:b/>
              </w:rPr>
            </w:pPr>
            <w:r w:rsidRPr="00073DDB">
              <w:rPr>
                <w:rFonts w:asciiTheme="minorHAnsi" w:hAnsiTheme="minorHAnsi" w:cstheme="minorHAnsi"/>
              </w:rPr>
              <w:t>14</w:t>
            </w:r>
          </w:p>
        </w:tc>
        <w:tc>
          <w:tcPr>
            <w:tcW w:w="1191" w:type="dxa"/>
          </w:tcPr>
          <w:p w14:paraId="7F0B5230" w14:textId="626E0446"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25</w:t>
            </w:r>
          </w:p>
        </w:tc>
        <w:tc>
          <w:tcPr>
            <w:tcW w:w="1170" w:type="dxa"/>
          </w:tcPr>
          <w:p w14:paraId="705CFF75" w14:textId="1B4A3D24"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29</w:t>
            </w:r>
          </w:p>
        </w:tc>
        <w:tc>
          <w:tcPr>
            <w:tcW w:w="1260" w:type="dxa"/>
          </w:tcPr>
          <w:p w14:paraId="3AC12DCE" w14:textId="6D5F7112"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23</w:t>
            </w:r>
          </w:p>
        </w:tc>
        <w:tc>
          <w:tcPr>
            <w:tcW w:w="1260" w:type="dxa"/>
          </w:tcPr>
          <w:p w14:paraId="60C645A4" w14:textId="155168D2" w:rsidR="00DB145B" w:rsidRPr="00073DDB" w:rsidRDefault="00FA2E40" w:rsidP="00402411">
            <w:pPr>
              <w:spacing w:line="276" w:lineRule="auto"/>
              <w:jc w:val="right"/>
              <w:rPr>
                <w:rFonts w:asciiTheme="minorHAnsi" w:hAnsiTheme="minorHAnsi" w:cstheme="minorHAnsi"/>
              </w:rPr>
            </w:pPr>
            <w:r w:rsidRPr="00073DDB">
              <w:rPr>
                <w:rFonts w:asciiTheme="minorHAnsi" w:hAnsiTheme="minorHAnsi" w:cstheme="minorHAnsi"/>
              </w:rPr>
              <w:t>17%</w:t>
            </w:r>
          </w:p>
        </w:tc>
      </w:tr>
      <w:tr w:rsidR="00DB145B" w:rsidRPr="00073DDB" w14:paraId="6FECA4A1" w14:textId="316A84B6" w:rsidTr="00F6466B">
        <w:trPr>
          <w:jc w:val="center"/>
        </w:trPr>
        <w:tc>
          <w:tcPr>
            <w:tcW w:w="1260" w:type="dxa"/>
          </w:tcPr>
          <w:p w14:paraId="3A208052" w14:textId="4DB00274" w:rsidR="00DB145B" w:rsidRPr="00073DDB" w:rsidRDefault="00DB145B" w:rsidP="00402411">
            <w:pPr>
              <w:spacing w:line="276" w:lineRule="auto"/>
              <w:rPr>
                <w:rFonts w:asciiTheme="minorHAnsi" w:hAnsiTheme="minorHAnsi" w:cstheme="minorHAnsi"/>
              </w:rPr>
            </w:pPr>
            <w:r w:rsidRPr="00073DDB">
              <w:rPr>
                <w:rFonts w:asciiTheme="minorHAnsi" w:hAnsiTheme="minorHAnsi" w:cstheme="minorHAnsi"/>
              </w:rPr>
              <w:t>All Banks</w:t>
            </w:r>
          </w:p>
        </w:tc>
        <w:tc>
          <w:tcPr>
            <w:tcW w:w="1417" w:type="dxa"/>
          </w:tcPr>
          <w:p w14:paraId="0BE7A428" w14:textId="7070D633"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13</w:t>
            </w:r>
            <w:r w:rsidR="00F6466B" w:rsidRPr="00073DDB">
              <w:rPr>
                <w:rFonts w:asciiTheme="minorHAnsi" w:hAnsiTheme="minorHAnsi" w:cstheme="minorHAnsi"/>
              </w:rPr>
              <w:t>%</w:t>
            </w:r>
          </w:p>
        </w:tc>
        <w:tc>
          <w:tcPr>
            <w:tcW w:w="1257" w:type="dxa"/>
          </w:tcPr>
          <w:p w14:paraId="50914841" w14:textId="33D660EF"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32</w:t>
            </w:r>
            <w:r w:rsidR="00F6466B" w:rsidRPr="00073DDB">
              <w:rPr>
                <w:rFonts w:asciiTheme="minorHAnsi" w:hAnsiTheme="minorHAnsi" w:cstheme="minorHAnsi"/>
              </w:rPr>
              <w:t>%</w:t>
            </w:r>
          </w:p>
        </w:tc>
        <w:tc>
          <w:tcPr>
            <w:tcW w:w="1191" w:type="dxa"/>
          </w:tcPr>
          <w:p w14:paraId="708DC884" w14:textId="425174C9"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21</w:t>
            </w:r>
            <w:r w:rsidR="00F6466B" w:rsidRPr="00073DDB">
              <w:rPr>
                <w:rFonts w:asciiTheme="minorHAnsi" w:hAnsiTheme="minorHAnsi" w:cstheme="minorHAnsi"/>
              </w:rPr>
              <w:t>%</w:t>
            </w:r>
          </w:p>
        </w:tc>
        <w:tc>
          <w:tcPr>
            <w:tcW w:w="1170" w:type="dxa"/>
          </w:tcPr>
          <w:p w14:paraId="0A52672B" w14:textId="49FA1331"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26</w:t>
            </w:r>
            <w:r w:rsidR="00F6466B" w:rsidRPr="00073DDB">
              <w:rPr>
                <w:rFonts w:asciiTheme="minorHAnsi" w:hAnsiTheme="minorHAnsi" w:cstheme="minorHAnsi"/>
              </w:rPr>
              <w:t>%</w:t>
            </w:r>
          </w:p>
        </w:tc>
        <w:tc>
          <w:tcPr>
            <w:tcW w:w="1260" w:type="dxa"/>
          </w:tcPr>
          <w:p w14:paraId="164C8FCD" w14:textId="19BF2648" w:rsidR="00DB145B" w:rsidRPr="00073DDB" w:rsidRDefault="00DB145B" w:rsidP="00402411">
            <w:pPr>
              <w:spacing w:line="276" w:lineRule="auto"/>
              <w:jc w:val="right"/>
              <w:rPr>
                <w:rFonts w:asciiTheme="minorHAnsi" w:hAnsiTheme="minorHAnsi" w:cstheme="minorHAnsi"/>
              </w:rPr>
            </w:pPr>
            <w:r w:rsidRPr="00073DDB">
              <w:rPr>
                <w:rFonts w:asciiTheme="minorHAnsi" w:hAnsiTheme="minorHAnsi" w:cstheme="minorHAnsi"/>
              </w:rPr>
              <w:t>9</w:t>
            </w:r>
            <w:r w:rsidR="00F6466B" w:rsidRPr="00073DDB">
              <w:rPr>
                <w:rFonts w:asciiTheme="minorHAnsi" w:hAnsiTheme="minorHAnsi" w:cstheme="minorHAnsi"/>
              </w:rPr>
              <w:t>%</w:t>
            </w:r>
          </w:p>
        </w:tc>
        <w:tc>
          <w:tcPr>
            <w:tcW w:w="1260" w:type="dxa"/>
          </w:tcPr>
          <w:p w14:paraId="5E7215AE" w14:textId="1771F2E6" w:rsidR="00DB145B" w:rsidRPr="00073DDB" w:rsidRDefault="006478DA" w:rsidP="00402411">
            <w:pPr>
              <w:spacing w:line="276" w:lineRule="auto"/>
              <w:jc w:val="right"/>
              <w:rPr>
                <w:rFonts w:asciiTheme="minorHAnsi" w:hAnsiTheme="minorHAnsi" w:cstheme="minorHAnsi"/>
                <w:i/>
              </w:rPr>
            </w:pPr>
            <w:r w:rsidRPr="00073DDB">
              <w:rPr>
                <w:rFonts w:asciiTheme="minorHAnsi" w:hAnsiTheme="minorHAnsi" w:cstheme="minorHAnsi"/>
              </w:rPr>
              <w:t>100%</w:t>
            </w:r>
          </w:p>
        </w:tc>
      </w:tr>
    </w:tbl>
    <w:p w14:paraId="3BC0648F" w14:textId="77777777" w:rsidR="0038600B" w:rsidRPr="00073DDB" w:rsidRDefault="0038600B" w:rsidP="00DC57BB">
      <w:pPr>
        <w:spacing w:line="276" w:lineRule="auto"/>
        <w:rPr>
          <w:rFonts w:asciiTheme="minorHAnsi" w:hAnsiTheme="minorHAnsi" w:cstheme="minorHAnsi"/>
        </w:rPr>
      </w:pPr>
    </w:p>
    <w:p w14:paraId="279791FF" w14:textId="2F18C582" w:rsidR="00BC4051" w:rsidRPr="00073DDB" w:rsidRDefault="00BC4051" w:rsidP="00DC57BB">
      <w:pPr>
        <w:spacing w:line="276" w:lineRule="auto"/>
        <w:rPr>
          <w:rFonts w:asciiTheme="minorHAnsi" w:hAnsiTheme="minorHAnsi" w:cstheme="minorHAnsi"/>
        </w:rPr>
      </w:pPr>
      <w:r w:rsidRPr="00073DDB">
        <w:rPr>
          <w:rFonts w:asciiTheme="minorHAnsi" w:hAnsiTheme="minorHAnsi" w:cstheme="minorHAnsi"/>
        </w:rPr>
        <w:t xml:space="preserve">Balance sheet and income growth show a strong association with </w:t>
      </w:r>
      <w:r w:rsidR="00162B29" w:rsidRPr="00073DDB">
        <w:rPr>
          <w:rFonts w:asciiTheme="minorHAnsi" w:hAnsiTheme="minorHAnsi" w:cstheme="minorHAnsi"/>
        </w:rPr>
        <w:t xml:space="preserve">bank </w:t>
      </w:r>
      <w:r w:rsidRPr="00073DDB">
        <w:rPr>
          <w:rFonts w:asciiTheme="minorHAnsi" w:hAnsiTheme="minorHAnsi" w:cstheme="minorHAnsi"/>
        </w:rPr>
        <w:t xml:space="preserve">size (Tables </w:t>
      </w:r>
      <w:r w:rsidR="00FA2CF5" w:rsidRPr="00073DDB">
        <w:rPr>
          <w:rFonts w:asciiTheme="minorHAnsi" w:hAnsiTheme="minorHAnsi" w:cstheme="minorHAnsi"/>
        </w:rPr>
        <w:t>4</w:t>
      </w:r>
      <w:r w:rsidRPr="00073DDB">
        <w:rPr>
          <w:rFonts w:asciiTheme="minorHAnsi" w:hAnsiTheme="minorHAnsi" w:cstheme="minorHAnsi"/>
        </w:rPr>
        <w:t xml:space="preserve"> and </w:t>
      </w:r>
      <w:r w:rsidR="00FA2CF5" w:rsidRPr="00073DDB">
        <w:rPr>
          <w:rFonts w:asciiTheme="minorHAnsi" w:hAnsiTheme="minorHAnsi" w:cstheme="minorHAnsi"/>
        </w:rPr>
        <w:t>5</w:t>
      </w:r>
      <w:r w:rsidRPr="00073DDB">
        <w:rPr>
          <w:rFonts w:asciiTheme="minorHAnsi" w:hAnsiTheme="minorHAnsi" w:cstheme="minorHAnsi"/>
        </w:rPr>
        <w:t>). The smallest banks (under $200 million) show slower growth in core deposits, loan</w:t>
      </w:r>
      <w:r w:rsidR="00162B29" w:rsidRPr="00073DDB">
        <w:rPr>
          <w:rFonts w:asciiTheme="minorHAnsi" w:hAnsiTheme="minorHAnsi" w:cstheme="minorHAnsi"/>
        </w:rPr>
        <w:t xml:space="preserve">s </w:t>
      </w:r>
      <w:r w:rsidRPr="00073DDB">
        <w:rPr>
          <w:rFonts w:asciiTheme="minorHAnsi" w:hAnsiTheme="minorHAnsi" w:cstheme="minorHAnsi"/>
        </w:rPr>
        <w:t>and net interest income while the larger banks (over $800 million) more frequently report higher growth rates.</w:t>
      </w:r>
      <w:r w:rsidR="003D6E74">
        <w:rPr>
          <w:rFonts w:asciiTheme="minorHAnsi" w:hAnsiTheme="minorHAnsi" w:cstheme="minorHAnsi"/>
        </w:rPr>
        <w:t xml:space="preserve"> </w:t>
      </w:r>
      <w:r w:rsidRPr="00073DDB">
        <w:rPr>
          <w:rFonts w:asciiTheme="minorHAnsi" w:hAnsiTheme="minorHAnsi" w:cstheme="minorHAnsi"/>
        </w:rPr>
        <w:t>More sophisticated analysis reveals that the region</w:t>
      </w:r>
      <w:r w:rsidR="00162B29" w:rsidRPr="00073DDB">
        <w:rPr>
          <w:rFonts w:asciiTheme="minorHAnsi" w:hAnsiTheme="minorHAnsi" w:cstheme="minorHAnsi"/>
        </w:rPr>
        <w:t>al</w:t>
      </w:r>
      <w:r w:rsidRPr="00073DDB">
        <w:rPr>
          <w:rFonts w:asciiTheme="minorHAnsi" w:hAnsiTheme="minorHAnsi" w:cstheme="minorHAnsi"/>
        </w:rPr>
        <w:t xml:space="preserve"> effects documented above are really </w:t>
      </w:r>
      <w:r w:rsidR="00ED6758" w:rsidRPr="00073DDB">
        <w:rPr>
          <w:rFonts w:asciiTheme="minorHAnsi" w:hAnsiTheme="minorHAnsi" w:cstheme="minorHAnsi"/>
        </w:rPr>
        <w:t xml:space="preserve">bank </w:t>
      </w:r>
      <w:r w:rsidRPr="00073DDB">
        <w:rPr>
          <w:rFonts w:asciiTheme="minorHAnsi" w:hAnsiTheme="minorHAnsi" w:cstheme="minorHAnsi"/>
        </w:rPr>
        <w:t xml:space="preserve">size effects dominated by small banks in </w:t>
      </w:r>
      <w:r w:rsidR="00246C5C" w:rsidRPr="00073DDB">
        <w:rPr>
          <w:rFonts w:asciiTheme="minorHAnsi" w:hAnsiTheme="minorHAnsi" w:cstheme="minorHAnsi"/>
        </w:rPr>
        <w:t>District 2</w:t>
      </w:r>
      <w:r w:rsidRPr="00073DDB">
        <w:rPr>
          <w:rFonts w:asciiTheme="minorHAnsi" w:hAnsiTheme="minorHAnsi" w:cstheme="minorHAnsi"/>
        </w:rPr>
        <w:t xml:space="preserve"> states and large</w:t>
      </w:r>
      <w:r w:rsidR="00246C5C" w:rsidRPr="00073DDB">
        <w:rPr>
          <w:rFonts w:asciiTheme="minorHAnsi" w:hAnsiTheme="minorHAnsi" w:cstheme="minorHAnsi"/>
        </w:rPr>
        <w:t>r</w:t>
      </w:r>
      <w:r w:rsidRPr="00073DDB">
        <w:rPr>
          <w:rFonts w:asciiTheme="minorHAnsi" w:hAnsiTheme="minorHAnsi" w:cstheme="minorHAnsi"/>
        </w:rPr>
        <w:t xml:space="preserve"> bank</w:t>
      </w:r>
      <w:r w:rsidR="00246C5C" w:rsidRPr="00073DDB">
        <w:rPr>
          <w:rFonts w:asciiTheme="minorHAnsi" w:hAnsiTheme="minorHAnsi" w:cstheme="minorHAnsi"/>
        </w:rPr>
        <w:t>s</w:t>
      </w:r>
      <w:r w:rsidRPr="00073DDB">
        <w:rPr>
          <w:rFonts w:asciiTheme="minorHAnsi" w:hAnsiTheme="minorHAnsi" w:cstheme="minorHAnsi"/>
        </w:rPr>
        <w:t xml:space="preserve"> in </w:t>
      </w:r>
      <w:r w:rsidR="00246C5C" w:rsidRPr="00073DDB">
        <w:rPr>
          <w:rFonts w:asciiTheme="minorHAnsi" w:hAnsiTheme="minorHAnsi" w:cstheme="minorHAnsi"/>
        </w:rPr>
        <w:t>District 1 and 5</w:t>
      </w:r>
      <w:r w:rsidRPr="00073DDB">
        <w:rPr>
          <w:rFonts w:asciiTheme="minorHAnsi" w:hAnsiTheme="minorHAnsi" w:cstheme="minorHAnsi"/>
        </w:rPr>
        <w:t xml:space="preserve"> states.</w:t>
      </w:r>
    </w:p>
    <w:p w14:paraId="758D15F4" w14:textId="6B8660EC" w:rsidR="00394069" w:rsidRDefault="00394069" w:rsidP="00DC57BB">
      <w:pPr>
        <w:spacing w:line="276" w:lineRule="auto"/>
        <w:rPr>
          <w:rFonts w:asciiTheme="minorHAnsi" w:hAnsiTheme="minorHAnsi" w:cstheme="minorHAnsi"/>
        </w:rPr>
      </w:pPr>
    </w:p>
    <w:p w14:paraId="1D4125E3" w14:textId="67573B85" w:rsidR="00F53CFB" w:rsidRDefault="00F53CFB" w:rsidP="00DC57BB">
      <w:pPr>
        <w:spacing w:line="276" w:lineRule="auto"/>
        <w:rPr>
          <w:rFonts w:asciiTheme="minorHAnsi" w:hAnsiTheme="minorHAnsi" w:cstheme="minorHAnsi"/>
        </w:rPr>
      </w:pPr>
    </w:p>
    <w:p w14:paraId="18935727" w14:textId="678333FB" w:rsidR="00F53CFB" w:rsidRDefault="00F53CFB" w:rsidP="00DC57BB">
      <w:pPr>
        <w:spacing w:line="276" w:lineRule="auto"/>
        <w:rPr>
          <w:rFonts w:asciiTheme="minorHAnsi" w:hAnsiTheme="minorHAnsi" w:cstheme="minorHAnsi"/>
        </w:rPr>
      </w:pPr>
    </w:p>
    <w:p w14:paraId="2F6E0298" w14:textId="77777777" w:rsidR="00F53CFB" w:rsidRPr="00073DDB" w:rsidRDefault="00F53CFB" w:rsidP="00DC57BB">
      <w:pPr>
        <w:spacing w:line="276" w:lineRule="auto"/>
        <w:rPr>
          <w:rFonts w:asciiTheme="minorHAnsi" w:hAnsiTheme="minorHAnsi" w:cstheme="minorHAnsi"/>
        </w:rPr>
      </w:pPr>
    </w:p>
    <w:p w14:paraId="0FD20549" w14:textId="17D5625A" w:rsidR="004D19D0" w:rsidRPr="00073DDB" w:rsidRDefault="003000A3" w:rsidP="00DC57BB">
      <w:pPr>
        <w:spacing w:line="276" w:lineRule="auto"/>
        <w:jc w:val="center"/>
        <w:rPr>
          <w:rFonts w:asciiTheme="minorHAnsi" w:hAnsiTheme="minorHAnsi" w:cstheme="minorHAnsi"/>
          <w:b/>
        </w:rPr>
      </w:pPr>
      <w:r w:rsidRPr="00073DDB">
        <w:rPr>
          <w:rFonts w:asciiTheme="minorHAnsi" w:hAnsiTheme="minorHAnsi" w:cstheme="minorHAnsi"/>
          <w:b/>
        </w:rPr>
        <w:lastRenderedPageBreak/>
        <w:t xml:space="preserve">Table </w:t>
      </w:r>
      <w:r w:rsidR="00FA2CF5" w:rsidRPr="00073DDB">
        <w:rPr>
          <w:rFonts w:asciiTheme="minorHAnsi" w:hAnsiTheme="minorHAnsi" w:cstheme="minorHAnsi"/>
          <w:b/>
        </w:rPr>
        <w:t>4</w:t>
      </w:r>
      <w:r w:rsidRPr="00073DDB">
        <w:rPr>
          <w:rFonts w:asciiTheme="minorHAnsi" w:hAnsiTheme="minorHAnsi" w:cstheme="minorHAnsi"/>
          <w:b/>
        </w:rPr>
        <w:t xml:space="preserve">: </w:t>
      </w:r>
      <w:r w:rsidR="00111F81" w:rsidRPr="00073DDB">
        <w:rPr>
          <w:rFonts w:asciiTheme="minorHAnsi" w:hAnsiTheme="minorHAnsi" w:cstheme="minorHAnsi"/>
          <w:b/>
        </w:rPr>
        <w:t>LOAN GROWTH by ASSET SIZE</w:t>
      </w:r>
    </w:p>
    <w:tbl>
      <w:tblPr>
        <w:tblStyle w:val="TableGrid"/>
        <w:tblW w:w="0" w:type="auto"/>
        <w:jc w:val="center"/>
        <w:tblLayout w:type="fixed"/>
        <w:tblLook w:val="04A0" w:firstRow="1" w:lastRow="0" w:firstColumn="1" w:lastColumn="0" w:noHBand="0" w:noVBand="1"/>
      </w:tblPr>
      <w:tblGrid>
        <w:gridCol w:w="1260"/>
        <w:gridCol w:w="1350"/>
        <w:gridCol w:w="1260"/>
        <w:gridCol w:w="1350"/>
        <w:gridCol w:w="1345"/>
        <w:gridCol w:w="1350"/>
        <w:gridCol w:w="1350"/>
      </w:tblGrid>
      <w:tr w:rsidR="001F7890" w:rsidRPr="00073DDB" w14:paraId="3A0755B6" w14:textId="4941918E" w:rsidTr="00F6466B">
        <w:trPr>
          <w:jc w:val="center"/>
        </w:trPr>
        <w:tc>
          <w:tcPr>
            <w:tcW w:w="1260" w:type="dxa"/>
          </w:tcPr>
          <w:p w14:paraId="7F98C294" w14:textId="77777777"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Loan Growth</w:t>
            </w:r>
          </w:p>
        </w:tc>
        <w:tc>
          <w:tcPr>
            <w:tcW w:w="1350" w:type="dxa"/>
          </w:tcPr>
          <w:p w14:paraId="226DA87F" w14:textId="53A8823B"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&lt; $100 million</w:t>
            </w:r>
          </w:p>
        </w:tc>
        <w:tc>
          <w:tcPr>
            <w:tcW w:w="1260" w:type="dxa"/>
          </w:tcPr>
          <w:p w14:paraId="63E5C602" w14:textId="1A3C6A89"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$100-200 million</w:t>
            </w:r>
          </w:p>
        </w:tc>
        <w:tc>
          <w:tcPr>
            <w:tcW w:w="1350" w:type="dxa"/>
          </w:tcPr>
          <w:p w14:paraId="00EA2B93" w14:textId="292010FC"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$200-400 million</w:t>
            </w:r>
          </w:p>
        </w:tc>
        <w:tc>
          <w:tcPr>
            <w:tcW w:w="1345" w:type="dxa"/>
          </w:tcPr>
          <w:p w14:paraId="329648A5" w14:textId="6554002B"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$400–800 million</w:t>
            </w:r>
          </w:p>
        </w:tc>
        <w:tc>
          <w:tcPr>
            <w:tcW w:w="1350" w:type="dxa"/>
          </w:tcPr>
          <w:p w14:paraId="4A6DBC28" w14:textId="60713EE2"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Over $800 million</w:t>
            </w:r>
          </w:p>
        </w:tc>
        <w:tc>
          <w:tcPr>
            <w:tcW w:w="1350" w:type="dxa"/>
          </w:tcPr>
          <w:p w14:paraId="7379D3F8" w14:textId="51FB9BF0" w:rsidR="001F7890" w:rsidRPr="00073DDB" w:rsidRDefault="006478DA" w:rsidP="00DC57BB">
            <w:pPr>
              <w:spacing w:line="276" w:lineRule="auto"/>
              <w:rPr>
                <w:rFonts w:asciiTheme="minorHAnsi" w:hAnsiTheme="minorHAnsi" w:cstheme="minorHAnsi"/>
              </w:rPr>
            </w:pPr>
            <w:r w:rsidRPr="00073DDB">
              <w:rPr>
                <w:rFonts w:asciiTheme="minorHAnsi" w:hAnsiTheme="minorHAnsi" w:cstheme="minorHAnsi"/>
              </w:rPr>
              <w:t>All Banks</w:t>
            </w:r>
          </w:p>
        </w:tc>
      </w:tr>
      <w:tr w:rsidR="001F7890" w:rsidRPr="00073DDB" w14:paraId="7AAF3FD6" w14:textId="23C5B3B4" w:rsidTr="00F6466B">
        <w:trPr>
          <w:jc w:val="center"/>
        </w:trPr>
        <w:tc>
          <w:tcPr>
            <w:tcW w:w="1260" w:type="dxa"/>
          </w:tcPr>
          <w:p w14:paraId="466FFA96" w14:textId="77777777"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&lt; 1%</w:t>
            </w:r>
          </w:p>
        </w:tc>
        <w:tc>
          <w:tcPr>
            <w:tcW w:w="1350" w:type="dxa"/>
          </w:tcPr>
          <w:p w14:paraId="50ED33AB" w14:textId="11096376" w:rsidR="001F7890" w:rsidRPr="00073DDB" w:rsidRDefault="001F7890" w:rsidP="00DC57BB">
            <w:pPr>
              <w:spacing w:line="276" w:lineRule="auto"/>
              <w:jc w:val="right"/>
              <w:rPr>
                <w:rFonts w:asciiTheme="minorHAnsi" w:hAnsiTheme="minorHAnsi" w:cstheme="minorHAnsi"/>
                <w:b/>
              </w:rPr>
            </w:pPr>
            <w:r w:rsidRPr="00073DDB">
              <w:rPr>
                <w:rFonts w:asciiTheme="minorHAnsi" w:hAnsiTheme="minorHAnsi" w:cstheme="minorHAnsi"/>
                <w:b/>
              </w:rPr>
              <w:t>36%</w:t>
            </w:r>
          </w:p>
        </w:tc>
        <w:tc>
          <w:tcPr>
            <w:tcW w:w="1260" w:type="dxa"/>
          </w:tcPr>
          <w:p w14:paraId="36E40588" w14:textId="60FEED35" w:rsidR="001F7890" w:rsidRPr="00073DDB" w:rsidRDefault="001F7890" w:rsidP="00DC57BB">
            <w:pPr>
              <w:spacing w:line="276" w:lineRule="auto"/>
              <w:jc w:val="right"/>
              <w:rPr>
                <w:rFonts w:asciiTheme="minorHAnsi" w:hAnsiTheme="minorHAnsi" w:cstheme="minorHAnsi"/>
                <w:b/>
              </w:rPr>
            </w:pPr>
            <w:r w:rsidRPr="00073DDB">
              <w:rPr>
                <w:rFonts w:asciiTheme="minorHAnsi" w:hAnsiTheme="minorHAnsi" w:cstheme="minorHAnsi"/>
                <w:b/>
              </w:rPr>
              <w:t>28%</w:t>
            </w:r>
          </w:p>
        </w:tc>
        <w:tc>
          <w:tcPr>
            <w:tcW w:w="1350" w:type="dxa"/>
          </w:tcPr>
          <w:p w14:paraId="64B50726" w14:textId="2B82B4AA"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22%</w:t>
            </w:r>
          </w:p>
        </w:tc>
        <w:tc>
          <w:tcPr>
            <w:tcW w:w="1345" w:type="dxa"/>
          </w:tcPr>
          <w:p w14:paraId="0FE0275B" w14:textId="185B6151"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7%</w:t>
            </w:r>
          </w:p>
        </w:tc>
        <w:tc>
          <w:tcPr>
            <w:tcW w:w="1350" w:type="dxa"/>
          </w:tcPr>
          <w:p w14:paraId="25528CC7" w14:textId="0C4E4EED"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7%</w:t>
            </w:r>
          </w:p>
        </w:tc>
        <w:tc>
          <w:tcPr>
            <w:tcW w:w="1350" w:type="dxa"/>
          </w:tcPr>
          <w:p w14:paraId="728BB55D" w14:textId="1BACA6EC" w:rsidR="001F7890" w:rsidRPr="00073DDB" w:rsidRDefault="00187E25" w:rsidP="00DC57BB">
            <w:pPr>
              <w:spacing w:line="276" w:lineRule="auto"/>
              <w:jc w:val="right"/>
              <w:rPr>
                <w:rFonts w:asciiTheme="minorHAnsi" w:hAnsiTheme="minorHAnsi" w:cstheme="minorHAnsi"/>
              </w:rPr>
            </w:pPr>
            <w:r w:rsidRPr="00073DDB">
              <w:rPr>
                <w:rFonts w:asciiTheme="minorHAnsi" w:hAnsiTheme="minorHAnsi" w:cstheme="minorHAnsi"/>
              </w:rPr>
              <w:t>19%</w:t>
            </w:r>
          </w:p>
        </w:tc>
      </w:tr>
      <w:tr w:rsidR="001F7890" w:rsidRPr="00073DDB" w14:paraId="177A5218" w14:textId="74B99ABB" w:rsidTr="00F6466B">
        <w:trPr>
          <w:jc w:val="center"/>
        </w:trPr>
        <w:tc>
          <w:tcPr>
            <w:tcW w:w="1260" w:type="dxa"/>
          </w:tcPr>
          <w:p w14:paraId="3030FA91" w14:textId="77777777"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1 - 5%</w:t>
            </w:r>
          </w:p>
        </w:tc>
        <w:tc>
          <w:tcPr>
            <w:tcW w:w="1350" w:type="dxa"/>
          </w:tcPr>
          <w:p w14:paraId="62095009" w14:textId="25BD58C5"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15</w:t>
            </w:r>
          </w:p>
        </w:tc>
        <w:tc>
          <w:tcPr>
            <w:tcW w:w="1260" w:type="dxa"/>
          </w:tcPr>
          <w:p w14:paraId="1A504E6D" w14:textId="38C1744E"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24</w:t>
            </w:r>
          </w:p>
        </w:tc>
        <w:tc>
          <w:tcPr>
            <w:tcW w:w="1350" w:type="dxa"/>
          </w:tcPr>
          <w:p w14:paraId="15DD6752" w14:textId="1839700E"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22</w:t>
            </w:r>
          </w:p>
        </w:tc>
        <w:tc>
          <w:tcPr>
            <w:tcW w:w="1345" w:type="dxa"/>
          </w:tcPr>
          <w:p w14:paraId="69D15F59" w14:textId="1C298A7E"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18</w:t>
            </w:r>
          </w:p>
        </w:tc>
        <w:tc>
          <w:tcPr>
            <w:tcW w:w="1350" w:type="dxa"/>
          </w:tcPr>
          <w:p w14:paraId="2043B9C4" w14:textId="4FF605A9"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21</w:t>
            </w:r>
          </w:p>
        </w:tc>
        <w:tc>
          <w:tcPr>
            <w:tcW w:w="1350" w:type="dxa"/>
          </w:tcPr>
          <w:p w14:paraId="0F71F225" w14:textId="498C6A99" w:rsidR="001F7890" w:rsidRPr="00073DDB" w:rsidRDefault="00187E25" w:rsidP="00DC57BB">
            <w:pPr>
              <w:spacing w:line="276" w:lineRule="auto"/>
              <w:jc w:val="right"/>
              <w:rPr>
                <w:rFonts w:asciiTheme="minorHAnsi" w:hAnsiTheme="minorHAnsi" w:cstheme="minorHAnsi"/>
              </w:rPr>
            </w:pPr>
            <w:r w:rsidRPr="00073DDB">
              <w:rPr>
                <w:rFonts w:asciiTheme="minorHAnsi" w:hAnsiTheme="minorHAnsi" w:cstheme="minorHAnsi"/>
              </w:rPr>
              <w:t>7%</w:t>
            </w:r>
          </w:p>
        </w:tc>
      </w:tr>
      <w:tr w:rsidR="001F7890" w:rsidRPr="00073DDB" w14:paraId="4DF949C3" w14:textId="216332CF" w:rsidTr="00F6466B">
        <w:trPr>
          <w:jc w:val="center"/>
        </w:trPr>
        <w:tc>
          <w:tcPr>
            <w:tcW w:w="1260" w:type="dxa"/>
          </w:tcPr>
          <w:p w14:paraId="4AAC2481" w14:textId="77777777"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5 - 10%</w:t>
            </w:r>
          </w:p>
        </w:tc>
        <w:tc>
          <w:tcPr>
            <w:tcW w:w="1350" w:type="dxa"/>
          </w:tcPr>
          <w:p w14:paraId="49015522" w14:textId="527D1928"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13</w:t>
            </w:r>
          </w:p>
        </w:tc>
        <w:tc>
          <w:tcPr>
            <w:tcW w:w="1260" w:type="dxa"/>
          </w:tcPr>
          <w:p w14:paraId="532BE53F" w14:textId="03C2DFE4"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23</w:t>
            </w:r>
          </w:p>
        </w:tc>
        <w:tc>
          <w:tcPr>
            <w:tcW w:w="1350" w:type="dxa"/>
          </w:tcPr>
          <w:p w14:paraId="5606914E" w14:textId="2276053D"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17</w:t>
            </w:r>
          </w:p>
        </w:tc>
        <w:tc>
          <w:tcPr>
            <w:tcW w:w="1345" w:type="dxa"/>
          </w:tcPr>
          <w:p w14:paraId="55013AFF" w14:textId="653AEC41"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26</w:t>
            </w:r>
          </w:p>
        </w:tc>
        <w:tc>
          <w:tcPr>
            <w:tcW w:w="1350" w:type="dxa"/>
          </w:tcPr>
          <w:p w14:paraId="2B41246D" w14:textId="0A18111E"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20</w:t>
            </w:r>
          </w:p>
        </w:tc>
        <w:tc>
          <w:tcPr>
            <w:tcW w:w="1350" w:type="dxa"/>
          </w:tcPr>
          <w:p w14:paraId="75A0FFF8" w14:textId="2AE258A2" w:rsidR="001F7890" w:rsidRPr="00073DDB" w:rsidRDefault="00187E25" w:rsidP="00DC57BB">
            <w:pPr>
              <w:spacing w:line="276" w:lineRule="auto"/>
              <w:jc w:val="right"/>
              <w:rPr>
                <w:rFonts w:asciiTheme="minorHAnsi" w:hAnsiTheme="minorHAnsi" w:cstheme="minorHAnsi"/>
              </w:rPr>
            </w:pPr>
            <w:r w:rsidRPr="00073DDB">
              <w:rPr>
                <w:rFonts w:asciiTheme="minorHAnsi" w:hAnsiTheme="minorHAnsi" w:cstheme="minorHAnsi"/>
              </w:rPr>
              <w:t>18%</w:t>
            </w:r>
          </w:p>
        </w:tc>
      </w:tr>
      <w:tr w:rsidR="001F7890" w:rsidRPr="00073DDB" w14:paraId="50BD5991" w14:textId="3C88C5F4" w:rsidTr="00F6466B">
        <w:trPr>
          <w:jc w:val="center"/>
        </w:trPr>
        <w:tc>
          <w:tcPr>
            <w:tcW w:w="1260" w:type="dxa"/>
          </w:tcPr>
          <w:p w14:paraId="6F8FAD68" w14:textId="77777777"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10 - 15%</w:t>
            </w:r>
          </w:p>
        </w:tc>
        <w:tc>
          <w:tcPr>
            <w:tcW w:w="1350" w:type="dxa"/>
          </w:tcPr>
          <w:p w14:paraId="75FC5A60" w14:textId="06298ABC"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17</w:t>
            </w:r>
          </w:p>
        </w:tc>
        <w:tc>
          <w:tcPr>
            <w:tcW w:w="1260" w:type="dxa"/>
          </w:tcPr>
          <w:p w14:paraId="6D240EC8" w14:textId="20B4E1AB"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14</w:t>
            </w:r>
          </w:p>
        </w:tc>
        <w:tc>
          <w:tcPr>
            <w:tcW w:w="1350" w:type="dxa"/>
          </w:tcPr>
          <w:p w14:paraId="1B57FCE1" w14:textId="20109092"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30</w:t>
            </w:r>
          </w:p>
        </w:tc>
        <w:tc>
          <w:tcPr>
            <w:tcW w:w="1345" w:type="dxa"/>
          </w:tcPr>
          <w:p w14:paraId="198CFEB6" w14:textId="5E22306B"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16</w:t>
            </w:r>
          </w:p>
        </w:tc>
        <w:tc>
          <w:tcPr>
            <w:tcW w:w="1350" w:type="dxa"/>
          </w:tcPr>
          <w:p w14:paraId="51143DB8" w14:textId="5D7B0015" w:rsidR="001F7890" w:rsidRPr="00073DDB" w:rsidRDefault="001F7890" w:rsidP="00DC57BB">
            <w:pPr>
              <w:spacing w:line="276" w:lineRule="auto"/>
              <w:jc w:val="right"/>
              <w:rPr>
                <w:rFonts w:asciiTheme="minorHAnsi" w:hAnsiTheme="minorHAnsi" w:cstheme="minorHAnsi"/>
                <w:b/>
              </w:rPr>
            </w:pPr>
            <w:r w:rsidRPr="00073DDB">
              <w:rPr>
                <w:rFonts w:asciiTheme="minorHAnsi" w:hAnsiTheme="minorHAnsi" w:cstheme="minorHAnsi"/>
                <w:b/>
              </w:rPr>
              <w:t>23</w:t>
            </w:r>
          </w:p>
        </w:tc>
        <w:tc>
          <w:tcPr>
            <w:tcW w:w="1350" w:type="dxa"/>
          </w:tcPr>
          <w:p w14:paraId="661EFB07" w14:textId="486F0BA7" w:rsidR="001F7890" w:rsidRPr="00073DDB" w:rsidRDefault="00187E25" w:rsidP="00DC57BB">
            <w:pPr>
              <w:spacing w:line="276" w:lineRule="auto"/>
              <w:jc w:val="right"/>
              <w:rPr>
                <w:rFonts w:asciiTheme="minorHAnsi" w:hAnsiTheme="minorHAnsi" w:cstheme="minorHAnsi"/>
              </w:rPr>
            </w:pPr>
            <w:r w:rsidRPr="00073DDB">
              <w:rPr>
                <w:rFonts w:asciiTheme="minorHAnsi" w:hAnsiTheme="minorHAnsi" w:cstheme="minorHAnsi"/>
              </w:rPr>
              <w:t>33%</w:t>
            </w:r>
          </w:p>
        </w:tc>
      </w:tr>
      <w:tr w:rsidR="001F7890" w:rsidRPr="00073DDB" w14:paraId="492EE522" w14:textId="4D913022" w:rsidTr="00F6466B">
        <w:trPr>
          <w:jc w:val="center"/>
        </w:trPr>
        <w:tc>
          <w:tcPr>
            <w:tcW w:w="1260" w:type="dxa"/>
          </w:tcPr>
          <w:p w14:paraId="0B21EC37" w14:textId="77777777"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15% +</w:t>
            </w:r>
          </w:p>
        </w:tc>
        <w:tc>
          <w:tcPr>
            <w:tcW w:w="1350" w:type="dxa"/>
          </w:tcPr>
          <w:p w14:paraId="2F6FB9F8" w14:textId="03A80311"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17</w:t>
            </w:r>
          </w:p>
        </w:tc>
        <w:tc>
          <w:tcPr>
            <w:tcW w:w="1260" w:type="dxa"/>
          </w:tcPr>
          <w:p w14:paraId="6C3E3D93" w14:textId="43FB9BC8"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17</w:t>
            </w:r>
          </w:p>
        </w:tc>
        <w:tc>
          <w:tcPr>
            <w:tcW w:w="1350" w:type="dxa"/>
          </w:tcPr>
          <w:p w14:paraId="2ACD327B" w14:textId="74FB73F1"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28</w:t>
            </w:r>
          </w:p>
        </w:tc>
        <w:tc>
          <w:tcPr>
            <w:tcW w:w="1345" w:type="dxa"/>
          </w:tcPr>
          <w:p w14:paraId="1D1658C0" w14:textId="3811B868"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17</w:t>
            </w:r>
          </w:p>
        </w:tc>
        <w:tc>
          <w:tcPr>
            <w:tcW w:w="1350" w:type="dxa"/>
          </w:tcPr>
          <w:p w14:paraId="7D577CD6" w14:textId="04CE6B19" w:rsidR="001F7890" w:rsidRPr="00073DDB" w:rsidRDefault="001F7890" w:rsidP="00DC57BB">
            <w:pPr>
              <w:spacing w:line="276" w:lineRule="auto"/>
              <w:jc w:val="right"/>
              <w:rPr>
                <w:rFonts w:asciiTheme="minorHAnsi" w:hAnsiTheme="minorHAnsi" w:cstheme="minorHAnsi"/>
                <w:b/>
              </w:rPr>
            </w:pPr>
            <w:r w:rsidRPr="00073DDB">
              <w:rPr>
                <w:rFonts w:asciiTheme="minorHAnsi" w:hAnsiTheme="minorHAnsi" w:cstheme="minorHAnsi"/>
                <w:b/>
              </w:rPr>
              <w:t>23</w:t>
            </w:r>
          </w:p>
        </w:tc>
        <w:tc>
          <w:tcPr>
            <w:tcW w:w="1350" w:type="dxa"/>
          </w:tcPr>
          <w:p w14:paraId="55F0541A" w14:textId="671EE679" w:rsidR="001F7890" w:rsidRPr="00073DDB" w:rsidRDefault="00187E25" w:rsidP="00DC57BB">
            <w:pPr>
              <w:spacing w:line="276" w:lineRule="auto"/>
              <w:jc w:val="right"/>
              <w:rPr>
                <w:rFonts w:asciiTheme="minorHAnsi" w:hAnsiTheme="minorHAnsi" w:cstheme="minorHAnsi"/>
              </w:rPr>
            </w:pPr>
            <w:r w:rsidRPr="00073DDB">
              <w:rPr>
                <w:rFonts w:asciiTheme="minorHAnsi" w:hAnsiTheme="minorHAnsi" w:cstheme="minorHAnsi"/>
              </w:rPr>
              <w:t>23%</w:t>
            </w:r>
          </w:p>
        </w:tc>
      </w:tr>
      <w:tr w:rsidR="001F7890" w:rsidRPr="00073DDB" w14:paraId="5A850961" w14:textId="7FD75BC8" w:rsidTr="00F6466B">
        <w:trPr>
          <w:jc w:val="center"/>
        </w:trPr>
        <w:tc>
          <w:tcPr>
            <w:tcW w:w="1260" w:type="dxa"/>
          </w:tcPr>
          <w:p w14:paraId="27193267" w14:textId="49ECC63A"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All Banks</w:t>
            </w:r>
          </w:p>
        </w:tc>
        <w:tc>
          <w:tcPr>
            <w:tcW w:w="1350" w:type="dxa"/>
          </w:tcPr>
          <w:p w14:paraId="0CAF6639" w14:textId="552C45B6"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20</w:t>
            </w:r>
            <w:r w:rsidR="00F6466B" w:rsidRPr="00073DDB">
              <w:rPr>
                <w:rFonts w:asciiTheme="minorHAnsi" w:hAnsiTheme="minorHAnsi" w:cstheme="minorHAnsi"/>
              </w:rPr>
              <w:t>%</w:t>
            </w:r>
          </w:p>
        </w:tc>
        <w:tc>
          <w:tcPr>
            <w:tcW w:w="1260" w:type="dxa"/>
          </w:tcPr>
          <w:p w14:paraId="3FF15327" w14:textId="1E7B41BE"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22</w:t>
            </w:r>
            <w:r w:rsidR="00F6466B" w:rsidRPr="00073DDB">
              <w:rPr>
                <w:rFonts w:asciiTheme="minorHAnsi" w:hAnsiTheme="minorHAnsi" w:cstheme="minorHAnsi"/>
              </w:rPr>
              <w:t>%</w:t>
            </w:r>
          </w:p>
        </w:tc>
        <w:tc>
          <w:tcPr>
            <w:tcW w:w="1350" w:type="dxa"/>
          </w:tcPr>
          <w:p w14:paraId="280FCCB8" w14:textId="7995DBB4"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23</w:t>
            </w:r>
            <w:r w:rsidR="00F6466B" w:rsidRPr="00073DDB">
              <w:rPr>
                <w:rFonts w:asciiTheme="minorHAnsi" w:hAnsiTheme="minorHAnsi" w:cstheme="minorHAnsi"/>
              </w:rPr>
              <w:t>%</w:t>
            </w:r>
          </w:p>
        </w:tc>
        <w:tc>
          <w:tcPr>
            <w:tcW w:w="1345" w:type="dxa"/>
          </w:tcPr>
          <w:p w14:paraId="012D889D" w14:textId="051A85C0"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17</w:t>
            </w:r>
            <w:r w:rsidR="00F6466B" w:rsidRPr="00073DDB">
              <w:rPr>
                <w:rFonts w:asciiTheme="minorHAnsi" w:hAnsiTheme="minorHAnsi" w:cstheme="minorHAnsi"/>
              </w:rPr>
              <w:t>%</w:t>
            </w:r>
          </w:p>
        </w:tc>
        <w:tc>
          <w:tcPr>
            <w:tcW w:w="1350" w:type="dxa"/>
          </w:tcPr>
          <w:p w14:paraId="4ADE9360" w14:textId="6589C5E1"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18</w:t>
            </w:r>
            <w:r w:rsidR="00F6466B" w:rsidRPr="00073DDB">
              <w:rPr>
                <w:rFonts w:asciiTheme="minorHAnsi" w:hAnsiTheme="minorHAnsi" w:cstheme="minorHAnsi"/>
              </w:rPr>
              <w:t>%</w:t>
            </w:r>
          </w:p>
        </w:tc>
        <w:tc>
          <w:tcPr>
            <w:tcW w:w="1350" w:type="dxa"/>
          </w:tcPr>
          <w:p w14:paraId="03E90EE8" w14:textId="6748F386" w:rsidR="001F7890" w:rsidRPr="00073DDB" w:rsidRDefault="006478DA" w:rsidP="00DC57BB">
            <w:pPr>
              <w:spacing w:line="276" w:lineRule="auto"/>
              <w:jc w:val="right"/>
              <w:rPr>
                <w:rFonts w:asciiTheme="minorHAnsi" w:hAnsiTheme="minorHAnsi" w:cstheme="minorHAnsi"/>
                <w:i/>
              </w:rPr>
            </w:pPr>
            <w:r w:rsidRPr="00073DDB">
              <w:rPr>
                <w:rFonts w:asciiTheme="minorHAnsi" w:hAnsiTheme="minorHAnsi" w:cstheme="minorHAnsi"/>
              </w:rPr>
              <w:t>100%</w:t>
            </w:r>
          </w:p>
        </w:tc>
      </w:tr>
    </w:tbl>
    <w:p w14:paraId="7A662DF3" w14:textId="2F1D1B83" w:rsidR="00BC4051" w:rsidRPr="00073DDB" w:rsidRDefault="00BC4051" w:rsidP="00DC57BB">
      <w:pPr>
        <w:spacing w:line="276" w:lineRule="auto"/>
        <w:rPr>
          <w:rFonts w:asciiTheme="minorHAnsi" w:hAnsiTheme="minorHAnsi" w:cstheme="minorHAnsi"/>
        </w:rPr>
      </w:pPr>
    </w:p>
    <w:p w14:paraId="3C2FB6A9" w14:textId="77777777" w:rsidR="00211F95" w:rsidRPr="00073DDB" w:rsidRDefault="00211F95" w:rsidP="00DC57BB">
      <w:pPr>
        <w:spacing w:line="276" w:lineRule="auto"/>
        <w:jc w:val="center"/>
        <w:rPr>
          <w:rFonts w:asciiTheme="minorHAnsi" w:hAnsiTheme="minorHAnsi" w:cstheme="minorHAnsi"/>
          <w:b/>
        </w:rPr>
      </w:pPr>
    </w:p>
    <w:p w14:paraId="0B9C7014" w14:textId="784CFA6A" w:rsidR="003000A3" w:rsidRPr="00073DDB" w:rsidRDefault="003000A3" w:rsidP="00DC57BB">
      <w:pPr>
        <w:spacing w:line="276" w:lineRule="auto"/>
        <w:jc w:val="center"/>
        <w:rPr>
          <w:rFonts w:asciiTheme="minorHAnsi" w:hAnsiTheme="minorHAnsi" w:cstheme="minorHAnsi"/>
          <w:b/>
        </w:rPr>
      </w:pPr>
      <w:r w:rsidRPr="00073DDB">
        <w:rPr>
          <w:rFonts w:asciiTheme="minorHAnsi" w:hAnsiTheme="minorHAnsi" w:cstheme="minorHAnsi"/>
          <w:b/>
        </w:rPr>
        <w:t xml:space="preserve">Table </w:t>
      </w:r>
      <w:r w:rsidR="00FA2CF5" w:rsidRPr="00073DDB">
        <w:rPr>
          <w:rFonts w:asciiTheme="minorHAnsi" w:hAnsiTheme="minorHAnsi" w:cstheme="minorHAnsi"/>
          <w:b/>
        </w:rPr>
        <w:t>5</w:t>
      </w:r>
      <w:r w:rsidRPr="00073DDB">
        <w:rPr>
          <w:rFonts w:asciiTheme="minorHAnsi" w:hAnsiTheme="minorHAnsi" w:cstheme="minorHAnsi"/>
          <w:b/>
        </w:rPr>
        <w:t xml:space="preserve">: </w:t>
      </w:r>
      <w:r w:rsidR="00111F81" w:rsidRPr="00073DDB">
        <w:rPr>
          <w:rFonts w:asciiTheme="minorHAnsi" w:hAnsiTheme="minorHAnsi" w:cstheme="minorHAnsi"/>
          <w:b/>
        </w:rPr>
        <w:t>NET INTEREST INCOME GROWTH by BANK ASSET SIZE</w:t>
      </w:r>
    </w:p>
    <w:tbl>
      <w:tblPr>
        <w:tblStyle w:val="TableGrid"/>
        <w:tblW w:w="0" w:type="auto"/>
        <w:jc w:val="center"/>
        <w:tblLayout w:type="fixed"/>
        <w:tblLook w:val="04A0" w:firstRow="1" w:lastRow="0" w:firstColumn="1" w:lastColumn="0" w:noHBand="0" w:noVBand="1"/>
      </w:tblPr>
      <w:tblGrid>
        <w:gridCol w:w="1260"/>
        <w:gridCol w:w="1350"/>
        <w:gridCol w:w="1260"/>
        <w:gridCol w:w="1350"/>
        <w:gridCol w:w="1260"/>
        <w:gridCol w:w="1350"/>
        <w:gridCol w:w="1350"/>
      </w:tblGrid>
      <w:tr w:rsidR="001F7890" w:rsidRPr="00073DDB" w14:paraId="2D391519" w14:textId="6A11FA46" w:rsidTr="00F6466B">
        <w:trPr>
          <w:jc w:val="center"/>
        </w:trPr>
        <w:tc>
          <w:tcPr>
            <w:tcW w:w="1260" w:type="dxa"/>
          </w:tcPr>
          <w:p w14:paraId="6B450BE1" w14:textId="5CD0C172"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NII Growth</w:t>
            </w:r>
          </w:p>
        </w:tc>
        <w:tc>
          <w:tcPr>
            <w:tcW w:w="1350" w:type="dxa"/>
          </w:tcPr>
          <w:p w14:paraId="52E598D2" w14:textId="77777777"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&lt; $100 million</w:t>
            </w:r>
          </w:p>
        </w:tc>
        <w:tc>
          <w:tcPr>
            <w:tcW w:w="1260" w:type="dxa"/>
          </w:tcPr>
          <w:p w14:paraId="4D248149" w14:textId="77777777"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$100-200 million</w:t>
            </w:r>
          </w:p>
        </w:tc>
        <w:tc>
          <w:tcPr>
            <w:tcW w:w="1350" w:type="dxa"/>
          </w:tcPr>
          <w:p w14:paraId="0C80B4ED" w14:textId="77777777"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$200-400 million</w:t>
            </w:r>
          </w:p>
        </w:tc>
        <w:tc>
          <w:tcPr>
            <w:tcW w:w="1260" w:type="dxa"/>
          </w:tcPr>
          <w:p w14:paraId="40A98EB0" w14:textId="4B024568"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$400-800 million</w:t>
            </w:r>
          </w:p>
        </w:tc>
        <w:tc>
          <w:tcPr>
            <w:tcW w:w="1350" w:type="dxa"/>
          </w:tcPr>
          <w:p w14:paraId="43D3BE51" w14:textId="77777777"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Over $800 million</w:t>
            </w:r>
          </w:p>
        </w:tc>
        <w:tc>
          <w:tcPr>
            <w:tcW w:w="1350" w:type="dxa"/>
          </w:tcPr>
          <w:p w14:paraId="4EBB51F4" w14:textId="3C9A14F0" w:rsidR="001F7890" w:rsidRPr="00073DDB" w:rsidRDefault="006478DA" w:rsidP="00DC57BB">
            <w:pPr>
              <w:spacing w:line="276" w:lineRule="auto"/>
              <w:rPr>
                <w:rFonts w:asciiTheme="minorHAnsi" w:hAnsiTheme="minorHAnsi" w:cstheme="minorHAnsi"/>
              </w:rPr>
            </w:pPr>
            <w:r w:rsidRPr="00073DDB">
              <w:rPr>
                <w:rFonts w:asciiTheme="minorHAnsi" w:hAnsiTheme="minorHAnsi" w:cstheme="minorHAnsi"/>
              </w:rPr>
              <w:t>All Banks</w:t>
            </w:r>
          </w:p>
        </w:tc>
      </w:tr>
      <w:tr w:rsidR="001F7890" w:rsidRPr="00073DDB" w14:paraId="6AB65FEE" w14:textId="0343E785" w:rsidTr="00F6466B">
        <w:trPr>
          <w:jc w:val="center"/>
        </w:trPr>
        <w:tc>
          <w:tcPr>
            <w:tcW w:w="1260" w:type="dxa"/>
          </w:tcPr>
          <w:p w14:paraId="01EB3A99" w14:textId="0BA57053"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&lt; 2.5%</w:t>
            </w:r>
          </w:p>
        </w:tc>
        <w:tc>
          <w:tcPr>
            <w:tcW w:w="1350" w:type="dxa"/>
          </w:tcPr>
          <w:p w14:paraId="3833C33E" w14:textId="11E62DEF" w:rsidR="001F7890" w:rsidRPr="00073DDB" w:rsidRDefault="001F7890" w:rsidP="00DC57BB">
            <w:pPr>
              <w:spacing w:line="276" w:lineRule="auto"/>
              <w:jc w:val="right"/>
              <w:rPr>
                <w:rFonts w:asciiTheme="minorHAnsi" w:hAnsiTheme="minorHAnsi" w:cstheme="minorHAnsi"/>
                <w:b/>
              </w:rPr>
            </w:pPr>
            <w:r w:rsidRPr="00073DDB">
              <w:rPr>
                <w:rFonts w:asciiTheme="minorHAnsi" w:hAnsiTheme="minorHAnsi" w:cstheme="minorHAnsi"/>
                <w:b/>
              </w:rPr>
              <w:t>30%</w:t>
            </w:r>
          </w:p>
        </w:tc>
        <w:tc>
          <w:tcPr>
            <w:tcW w:w="1260" w:type="dxa"/>
          </w:tcPr>
          <w:p w14:paraId="34D5FC31" w14:textId="2E00F933" w:rsidR="001F7890" w:rsidRPr="00073DDB" w:rsidRDefault="001F7890" w:rsidP="00DC57BB">
            <w:pPr>
              <w:spacing w:line="276" w:lineRule="auto"/>
              <w:jc w:val="right"/>
              <w:rPr>
                <w:rFonts w:asciiTheme="minorHAnsi" w:hAnsiTheme="minorHAnsi" w:cstheme="minorHAnsi"/>
                <w:b/>
              </w:rPr>
            </w:pPr>
            <w:r w:rsidRPr="00073DDB">
              <w:rPr>
                <w:rFonts w:asciiTheme="minorHAnsi" w:hAnsiTheme="minorHAnsi" w:cstheme="minorHAnsi"/>
                <w:b/>
              </w:rPr>
              <w:t>28</w:t>
            </w:r>
          </w:p>
        </w:tc>
        <w:tc>
          <w:tcPr>
            <w:tcW w:w="1350" w:type="dxa"/>
          </w:tcPr>
          <w:p w14:paraId="1038A60A" w14:textId="39ABC69F"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24%</w:t>
            </w:r>
          </w:p>
        </w:tc>
        <w:tc>
          <w:tcPr>
            <w:tcW w:w="1260" w:type="dxa"/>
          </w:tcPr>
          <w:p w14:paraId="684696FC" w14:textId="63B0BB44"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9%</w:t>
            </w:r>
          </w:p>
        </w:tc>
        <w:tc>
          <w:tcPr>
            <w:tcW w:w="1350" w:type="dxa"/>
          </w:tcPr>
          <w:p w14:paraId="771B3B14" w14:textId="25240BBC"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9%</w:t>
            </w:r>
          </w:p>
        </w:tc>
        <w:tc>
          <w:tcPr>
            <w:tcW w:w="1350" w:type="dxa"/>
          </w:tcPr>
          <w:p w14:paraId="5F157FAE" w14:textId="6F2F05F8" w:rsidR="001F7890" w:rsidRPr="00073DDB" w:rsidRDefault="00FA2E40" w:rsidP="00DC57BB">
            <w:pPr>
              <w:spacing w:line="276" w:lineRule="auto"/>
              <w:jc w:val="right"/>
              <w:rPr>
                <w:rFonts w:asciiTheme="minorHAnsi" w:hAnsiTheme="minorHAnsi" w:cstheme="minorHAnsi"/>
              </w:rPr>
            </w:pPr>
            <w:r w:rsidRPr="00073DDB">
              <w:rPr>
                <w:rFonts w:asciiTheme="minorHAnsi" w:hAnsiTheme="minorHAnsi" w:cstheme="minorHAnsi"/>
              </w:rPr>
              <w:t>19%</w:t>
            </w:r>
          </w:p>
        </w:tc>
      </w:tr>
      <w:tr w:rsidR="001F7890" w:rsidRPr="00073DDB" w14:paraId="136EC859" w14:textId="56D0100D" w:rsidTr="00F6466B">
        <w:trPr>
          <w:jc w:val="center"/>
        </w:trPr>
        <w:tc>
          <w:tcPr>
            <w:tcW w:w="1260" w:type="dxa"/>
          </w:tcPr>
          <w:p w14:paraId="718B1C6D" w14:textId="04D472C5"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2.5- 5%</w:t>
            </w:r>
          </w:p>
        </w:tc>
        <w:tc>
          <w:tcPr>
            <w:tcW w:w="1350" w:type="dxa"/>
          </w:tcPr>
          <w:p w14:paraId="00CE822E" w14:textId="414AED3D"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25</w:t>
            </w:r>
          </w:p>
        </w:tc>
        <w:tc>
          <w:tcPr>
            <w:tcW w:w="1260" w:type="dxa"/>
          </w:tcPr>
          <w:p w14:paraId="0D64C680" w14:textId="16F94FEE"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25</w:t>
            </w:r>
          </w:p>
        </w:tc>
        <w:tc>
          <w:tcPr>
            <w:tcW w:w="1350" w:type="dxa"/>
          </w:tcPr>
          <w:p w14:paraId="6E1FE148" w14:textId="3ACCC4A7"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19</w:t>
            </w:r>
          </w:p>
        </w:tc>
        <w:tc>
          <w:tcPr>
            <w:tcW w:w="1260" w:type="dxa"/>
          </w:tcPr>
          <w:p w14:paraId="5812891E" w14:textId="070A26C4"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19</w:t>
            </w:r>
          </w:p>
        </w:tc>
        <w:tc>
          <w:tcPr>
            <w:tcW w:w="1350" w:type="dxa"/>
          </w:tcPr>
          <w:p w14:paraId="5A23332A" w14:textId="156ABA32"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13</w:t>
            </w:r>
          </w:p>
        </w:tc>
        <w:tc>
          <w:tcPr>
            <w:tcW w:w="1350" w:type="dxa"/>
          </w:tcPr>
          <w:p w14:paraId="0704AB67" w14:textId="7A04F872" w:rsidR="001F7890" w:rsidRPr="00073DDB" w:rsidRDefault="00FA2E40" w:rsidP="00DC57BB">
            <w:pPr>
              <w:spacing w:line="276" w:lineRule="auto"/>
              <w:jc w:val="right"/>
              <w:rPr>
                <w:rFonts w:asciiTheme="minorHAnsi" w:hAnsiTheme="minorHAnsi" w:cstheme="minorHAnsi"/>
              </w:rPr>
            </w:pPr>
            <w:r w:rsidRPr="00073DDB">
              <w:rPr>
                <w:rFonts w:asciiTheme="minorHAnsi" w:hAnsiTheme="minorHAnsi" w:cstheme="minorHAnsi"/>
              </w:rPr>
              <w:t>15%</w:t>
            </w:r>
          </w:p>
        </w:tc>
      </w:tr>
      <w:tr w:rsidR="001F7890" w:rsidRPr="00073DDB" w14:paraId="30B5AA78" w14:textId="59303860" w:rsidTr="00F6466B">
        <w:trPr>
          <w:jc w:val="center"/>
        </w:trPr>
        <w:tc>
          <w:tcPr>
            <w:tcW w:w="1260" w:type="dxa"/>
          </w:tcPr>
          <w:p w14:paraId="1C08BC00" w14:textId="704E1D98"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5 - 10%</w:t>
            </w:r>
          </w:p>
        </w:tc>
        <w:tc>
          <w:tcPr>
            <w:tcW w:w="1350" w:type="dxa"/>
          </w:tcPr>
          <w:p w14:paraId="16211249" w14:textId="1AED6ACF"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17</w:t>
            </w:r>
          </w:p>
        </w:tc>
        <w:tc>
          <w:tcPr>
            <w:tcW w:w="1260" w:type="dxa"/>
          </w:tcPr>
          <w:p w14:paraId="0DC73C89" w14:textId="3676F845"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23</w:t>
            </w:r>
          </w:p>
        </w:tc>
        <w:tc>
          <w:tcPr>
            <w:tcW w:w="1350" w:type="dxa"/>
          </w:tcPr>
          <w:p w14:paraId="2F6A0838" w14:textId="2C62BC77"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21</w:t>
            </w:r>
          </w:p>
        </w:tc>
        <w:tc>
          <w:tcPr>
            <w:tcW w:w="1260" w:type="dxa"/>
          </w:tcPr>
          <w:p w14:paraId="11CA2BE1" w14:textId="1755028F"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21</w:t>
            </w:r>
          </w:p>
        </w:tc>
        <w:tc>
          <w:tcPr>
            <w:tcW w:w="1350" w:type="dxa"/>
          </w:tcPr>
          <w:p w14:paraId="140220EC" w14:textId="56DE8E35"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18</w:t>
            </w:r>
          </w:p>
        </w:tc>
        <w:tc>
          <w:tcPr>
            <w:tcW w:w="1350" w:type="dxa"/>
          </w:tcPr>
          <w:p w14:paraId="29EFB04A" w14:textId="2BBC2946" w:rsidR="001F7890" w:rsidRPr="00073DDB" w:rsidRDefault="00FA2E40" w:rsidP="00DC57BB">
            <w:pPr>
              <w:spacing w:line="276" w:lineRule="auto"/>
              <w:jc w:val="right"/>
              <w:rPr>
                <w:rFonts w:asciiTheme="minorHAnsi" w:hAnsiTheme="minorHAnsi" w:cstheme="minorHAnsi"/>
              </w:rPr>
            </w:pPr>
            <w:r w:rsidRPr="00073DDB">
              <w:rPr>
                <w:rFonts w:asciiTheme="minorHAnsi" w:hAnsiTheme="minorHAnsi" w:cstheme="minorHAnsi"/>
              </w:rPr>
              <w:t>31%</w:t>
            </w:r>
          </w:p>
        </w:tc>
      </w:tr>
      <w:tr w:rsidR="001F7890" w:rsidRPr="00073DDB" w14:paraId="480495C2" w14:textId="6B4AD28F" w:rsidTr="00F6466B">
        <w:trPr>
          <w:jc w:val="center"/>
        </w:trPr>
        <w:tc>
          <w:tcPr>
            <w:tcW w:w="1260" w:type="dxa"/>
          </w:tcPr>
          <w:p w14:paraId="445981EE" w14:textId="414A5DA8"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10 - 15%</w:t>
            </w:r>
          </w:p>
        </w:tc>
        <w:tc>
          <w:tcPr>
            <w:tcW w:w="1350" w:type="dxa"/>
          </w:tcPr>
          <w:p w14:paraId="38DA541D" w14:textId="791F8F39"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16</w:t>
            </w:r>
          </w:p>
        </w:tc>
        <w:tc>
          <w:tcPr>
            <w:tcW w:w="1260" w:type="dxa"/>
          </w:tcPr>
          <w:p w14:paraId="2AD9AF68" w14:textId="03C9C321"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14</w:t>
            </w:r>
          </w:p>
        </w:tc>
        <w:tc>
          <w:tcPr>
            <w:tcW w:w="1350" w:type="dxa"/>
          </w:tcPr>
          <w:p w14:paraId="7C2AFE92" w14:textId="0597B22E"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26</w:t>
            </w:r>
          </w:p>
        </w:tc>
        <w:tc>
          <w:tcPr>
            <w:tcW w:w="1260" w:type="dxa"/>
          </w:tcPr>
          <w:p w14:paraId="1875266B" w14:textId="19F232A7"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20</w:t>
            </w:r>
          </w:p>
        </w:tc>
        <w:tc>
          <w:tcPr>
            <w:tcW w:w="1350" w:type="dxa"/>
          </w:tcPr>
          <w:p w14:paraId="614FA89E" w14:textId="019DB5FE"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23</w:t>
            </w:r>
          </w:p>
        </w:tc>
        <w:tc>
          <w:tcPr>
            <w:tcW w:w="1350" w:type="dxa"/>
          </w:tcPr>
          <w:p w14:paraId="307CA353" w14:textId="6C881FA5" w:rsidR="001F7890" w:rsidRPr="00073DDB" w:rsidRDefault="00FA2E40" w:rsidP="00DC57BB">
            <w:pPr>
              <w:spacing w:line="276" w:lineRule="auto"/>
              <w:jc w:val="right"/>
              <w:rPr>
                <w:rFonts w:asciiTheme="minorHAnsi" w:hAnsiTheme="minorHAnsi" w:cstheme="minorHAnsi"/>
              </w:rPr>
            </w:pPr>
            <w:r w:rsidRPr="00073DDB">
              <w:rPr>
                <w:rFonts w:asciiTheme="minorHAnsi" w:hAnsiTheme="minorHAnsi" w:cstheme="minorHAnsi"/>
              </w:rPr>
              <w:t>18%</w:t>
            </w:r>
          </w:p>
        </w:tc>
      </w:tr>
      <w:tr w:rsidR="001F7890" w:rsidRPr="00073DDB" w14:paraId="105784B9" w14:textId="389265DE" w:rsidTr="00F6466B">
        <w:trPr>
          <w:jc w:val="center"/>
        </w:trPr>
        <w:tc>
          <w:tcPr>
            <w:tcW w:w="1260" w:type="dxa"/>
          </w:tcPr>
          <w:p w14:paraId="72F1FD94" w14:textId="2833C39A"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15% +</w:t>
            </w:r>
          </w:p>
        </w:tc>
        <w:tc>
          <w:tcPr>
            <w:tcW w:w="1350" w:type="dxa"/>
          </w:tcPr>
          <w:p w14:paraId="489A0941" w14:textId="3B5AAB15"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11</w:t>
            </w:r>
          </w:p>
        </w:tc>
        <w:tc>
          <w:tcPr>
            <w:tcW w:w="1260" w:type="dxa"/>
          </w:tcPr>
          <w:p w14:paraId="5861F16E" w14:textId="7C0A6004"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22</w:t>
            </w:r>
          </w:p>
        </w:tc>
        <w:tc>
          <w:tcPr>
            <w:tcW w:w="1350" w:type="dxa"/>
          </w:tcPr>
          <w:p w14:paraId="4077FB9A" w14:textId="0B04B494"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24</w:t>
            </w:r>
          </w:p>
        </w:tc>
        <w:tc>
          <w:tcPr>
            <w:tcW w:w="1260" w:type="dxa"/>
          </w:tcPr>
          <w:p w14:paraId="55FC1956" w14:textId="0D597269"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15</w:t>
            </w:r>
          </w:p>
        </w:tc>
        <w:tc>
          <w:tcPr>
            <w:tcW w:w="1350" w:type="dxa"/>
          </w:tcPr>
          <w:p w14:paraId="4364E2A4" w14:textId="43BB8E87" w:rsidR="001F7890" w:rsidRPr="00073DDB" w:rsidRDefault="001F7890" w:rsidP="00DC57BB">
            <w:pPr>
              <w:spacing w:line="276" w:lineRule="auto"/>
              <w:jc w:val="right"/>
              <w:rPr>
                <w:rFonts w:asciiTheme="minorHAnsi" w:hAnsiTheme="minorHAnsi" w:cstheme="minorHAnsi"/>
                <w:b/>
              </w:rPr>
            </w:pPr>
            <w:r w:rsidRPr="00073DDB">
              <w:rPr>
                <w:rFonts w:asciiTheme="minorHAnsi" w:hAnsiTheme="minorHAnsi" w:cstheme="minorHAnsi"/>
                <w:b/>
              </w:rPr>
              <w:t>28</w:t>
            </w:r>
          </w:p>
        </w:tc>
        <w:tc>
          <w:tcPr>
            <w:tcW w:w="1350" w:type="dxa"/>
          </w:tcPr>
          <w:p w14:paraId="635AD0C2" w14:textId="3D32E624" w:rsidR="001F7890" w:rsidRPr="00073DDB" w:rsidRDefault="00FA2E40" w:rsidP="00DC57BB">
            <w:pPr>
              <w:spacing w:line="276" w:lineRule="auto"/>
              <w:jc w:val="right"/>
              <w:rPr>
                <w:rFonts w:asciiTheme="minorHAnsi" w:hAnsiTheme="minorHAnsi" w:cstheme="minorHAnsi"/>
                <w:b/>
              </w:rPr>
            </w:pPr>
            <w:r w:rsidRPr="00073DDB">
              <w:rPr>
                <w:rFonts w:asciiTheme="minorHAnsi" w:hAnsiTheme="minorHAnsi" w:cstheme="minorHAnsi"/>
                <w:b/>
              </w:rPr>
              <w:t>17%</w:t>
            </w:r>
          </w:p>
        </w:tc>
      </w:tr>
      <w:tr w:rsidR="001F7890" w:rsidRPr="00073DDB" w14:paraId="7E39BCB0" w14:textId="2E079DE3" w:rsidTr="00F6466B">
        <w:trPr>
          <w:jc w:val="center"/>
        </w:trPr>
        <w:tc>
          <w:tcPr>
            <w:tcW w:w="1260" w:type="dxa"/>
          </w:tcPr>
          <w:p w14:paraId="088B6A34" w14:textId="399A3184"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All Banks</w:t>
            </w:r>
          </w:p>
        </w:tc>
        <w:tc>
          <w:tcPr>
            <w:tcW w:w="1350" w:type="dxa"/>
          </w:tcPr>
          <w:p w14:paraId="6775FAD2" w14:textId="71792C3E"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20</w:t>
            </w:r>
            <w:r w:rsidR="00F6466B" w:rsidRPr="00073DDB">
              <w:rPr>
                <w:rFonts w:asciiTheme="minorHAnsi" w:hAnsiTheme="minorHAnsi" w:cstheme="minorHAnsi"/>
              </w:rPr>
              <w:t>%</w:t>
            </w:r>
          </w:p>
        </w:tc>
        <w:tc>
          <w:tcPr>
            <w:tcW w:w="1260" w:type="dxa"/>
          </w:tcPr>
          <w:p w14:paraId="34243164" w14:textId="50A328C1"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22</w:t>
            </w:r>
            <w:r w:rsidR="00F6466B" w:rsidRPr="00073DDB">
              <w:rPr>
                <w:rFonts w:asciiTheme="minorHAnsi" w:hAnsiTheme="minorHAnsi" w:cstheme="minorHAnsi"/>
              </w:rPr>
              <w:t>%</w:t>
            </w:r>
          </w:p>
        </w:tc>
        <w:tc>
          <w:tcPr>
            <w:tcW w:w="1350" w:type="dxa"/>
          </w:tcPr>
          <w:p w14:paraId="6B87A0C4" w14:textId="1E5F530D"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23</w:t>
            </w:r>
            <w:r w:rsidR="00F6466B" w:rsidRPr="00073DDB">
              <w:rPr>
                <w:rFonts w:asciiTheme="minorHAnsi" w:hAnsiTheme="minorHAnsi" w:cstheme="minorHAnsi"/>
              </w:rPr>
              <w:t>%</w:t>
            </w:r>
          </w:p>
        </w:tc>
        <w:tc>
          <w:tcPr>
            <w:tcW w:w="1260" w:type="dxa"/>
          </w:tcPr>
          <w:p w14:paraId="4D2F7E6E" w14:textId="4A01D285"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17</w:t>
            </w:r>
            <w:r w:rsidR="00F6466B" w:rsidRPr="00073DDB">
              <w:rPr>
                <w:rFonts w:asciiTheme="minorHAnsi" w:hAnsiTheme="minorHAnsi" w:cstheme="minorHAnsi"/>
              </w:rPr>
              <w:t>%</w:t>
            </w:r>
          </w:p>
        </w:tc>
        <w:tc>
          <w:tcPr>
            <w:tcW w:w="1350" w:type="dxa"/>
          </w:tcPr>
          <w:p w14:paraId="32122C49" w14:textId="42F60604" w:rsidR="001F7890" w:rsidRPr="00073DDB" w:rsidRDefault="001F7890" w:rsidP="00DC57BB">
            <w:pPr>
              <w:spacing w:line="276" w:lineRule="auto"/>
              <w:jc w:val="right"/>
              <w:rPr>
                <w:rFonts w:asciiTheme="minorHAnsi" w:hAnsiTheme="minorHAnsi" w:cstheme="minorHAnsi"/>
              </w:rPr>
            </w:pPr>
            <w:r w:rsidRPr="00073DDB">
              <w:rPr>
                <w:rFonts w:asciiTheme="minorHAnsi" w:hAnsiTheme="minorHAnsi" w:cstheme="minorHAnsi"/>
              </w:rPr>
              <w:t>18</w:t>
            </w:r>
            <w:r w:rsidR="00F6466B" w:rsidRPr="00073DDB">
              <w:rPr>
                <w:rFonts w:asciiTheme="minorHAnsi" w:hAnsiTheme="minorHAnsi" w:cstheme="minorHAnsi"/>
              </w:rPr>
              <w:t>%</w:t>
            </w:r>
          </w:p>
        </w:tc>
        <w:tc>
          <w:tcPr>
            <w:tcW w:w="1350" w:type="dxa"/>
          </w:tcPr>
          <w:p w14:paraId="7540C728" w14:textId="74B34FAA" w:rsidR="001F7890" w:rsidRPr="00073DDB" w:rsidRDefault="006478DA" w:rsidP="00DC57BB">
            <w:pPr>
              <w:spacing w:line="276" w:lineRule="auto"/>
              <w:jc w:val="right"/>
              <w:rPr>
                <w:rFonts w:asciiTheme="minorHAnsi" w:hAnsiTheme="minorHAnsi" w:cstheme="minorHAnsi"/>
                <w:i/>
              </w:rPr>
            </w:pPr>
            <w:r w:rsidRPr="00073DDB">
              <w:rPr>
                <w:rFonts w:asciiTheme="minorHAnsi" w:hAnsiTheme="minorHAnsi" w:cstheme="minorHAnsi"/>
              </w:rPr>
              <w:t>100%</w:t>
            </w:r>
          </w:p>
        </w:tc>
      </w:tr>
    </w:tbl>
    <w:p w14:paraId="391E3853" w14:textId="77777777" w:rsidR="00322CFA" w:rsidRPr="00073DDB" w:rsidRDefault="00322CFA" w:rsidP="00DC57BB">
      <w:pPr>
        <w:spacing w:line="276" w:lineRule="auto"/>
        <w:rPr>
          <w:rFonts w:asciiTheme="minorHAnsi" w:hAnsiTheme="minorHAnsi" w:cstheme="minorHAnsi"/>
          <w:b/>
        </w:rPr>
      </w:pPr>
    </w:p>
    <w:p w14:paraId="20FD44F8" w14:textId="71B056B6" w:rsidR="00322CFA" w:rsidRPr="00073DDB" w:rsidRDefault="003000A3" w:rsidP="00DC57BB">
      <w:pPr>
        <w:spacing w:line="276" w:lineRule="auto"/>
        <w:rPr>
          <w:rFonts w:asciiTheme="minorHAnsi" w:hAnsiTheme="minorHAnsi" w:cstheme="minorHAnsi"/>
          <w:b/>
        </w:rPr>
      </w:pPr>
      <w:r w:rsidRPr="00073DDB">
        <w:rPr>
          <w:rFonts w:asciiTheme="minorHAnsi" w:hAnsiTheme="minorHAnsi" w:cstheme="minorHAnsi"/>
          <w:b/>
        </w:rPr>
        <w:t>Merger and Acquisition Activity Related to Financial Health</w:t>
      </w:r>
    </w:p>
    <w:p w14:paraId="3467107F" w14:textId="77777777" w:rsidR="002969A7" w:rsidRPr="00073DDB" w:rsidRDefault="002969A7" w:rsidP="00DC57BB">
      <w:pPr>
        <w:spacing w:line="276" w:lineRule="auto"/>
        <w:rPr>
          <w:rFonts w:asciiTheme="minorHAnsi" w:hAnsiTheme="minorHAnsi" w:cstheme="minorHAnsi"/>
          <w:b/>
        </w:rPr>
      </w:pPr>
    </w:p>
    <w:p w14:paraId="1A8D7CDA" w14:textId="30FCD497" w:rsidR="00812BB3" w:rsidRPr="00073DDB" w:rsidRDefault="003122BE" w:rsidP="00DC57BB">
      <w:pPr>
        <w:spacing w:line="276" w:lineRule="auto"/>
        <w:rPr>
          <w:rFonts w:asciiTheme="minorHAnsi" w:hAnsiTheme="minorHAnsi" w:cstheme="minorHAnsi"/>
        </w:rPr>
      </w:pPr>
      <w:r w:rsidRPr="00073DDB">
        <w:rPr>
          <w:rFonts w:asciiTheme="minorHAnsi" w:hAnsiTheme="minorHAnsi" w:cstheme="minorHAnsi"/>
        </w:rPr>
        <w:t>Banks with limited organic growth opportunities or those with loan growth exceeding core deposit growth may look for opportunities to buy another franchise.</w:t>
      </w:r>
      <w:r w:rsidR="003D6E74">
        <w:rPr>
          <w:rFonts w:asciiTheme="minorHAnsi" w:hAnsiTheme="minorHAnsi" w:cstheme="minorHAnsi"/>
        </w:rPr>
        <w:t xml:space="preserve"> </w:t>
      </w:r>
      <w:r w:rsidRPr="00073DDB">
        <w:rPr>
          <w:rFonts w:asciiTheme="minorHAnsi" w:hAnsiTheme="minorHAnsi" w:cstheme="minorHAnsi"/>
        </w:rPr>
        <w:t>Conversely</w:t>
      </w:r>
      <w:r w:rsidR="0073693F" w:rsidRPr="00073DDB">
        <w:rPr>
          <w:rFonts w:asciiTheme="minorHAnsi" w:hAnsiTheme="minorHAnsi" w:cstheme="minorHAnsi"/>
        </w:rPr>
        <w:t xml:space="preserve"> banks with limited opportunity for loan growth and/or high operating expenses</w:t>
      </w:r>
      <w:r w:rsidR="002F3FBF" w:rsidRPr="00073DDB">
        <w:rPr>
          <w:rFonts w:asciiTheme="minorHAnsi" w:hAnsiTheme="minorHAnsi" w:cstheme="minorHAnsi"/>
        </w:rPr>
        <w:t xml:space="preserve"> attributable to increased regulatory costs since the Great Recession</w:t>
      </w:r>
      <w:r w:rsidR="0073693F" w:rsidRPr="00073DDB">
        <w:rPr>
          <w:rFonts w:asciiTheme="minorHAnsi" w:hAnsiTheme="minorHAnsi" w:cstheme="minorHAnsi"/>
        </w:rPr>
        <w:t xml:space="preserve"> may be looking to sell.</w:t>
      </w:r>
      <w:r w:rsidR="003D6E74">
        <w:rPr>
          <w:rFonts w:asciiTheme="minorHAnsi" w:hAnsiTheme="minorHAnsi" w:cstheme="minorHAnsi"/>
        </w:rPr>
        <w:t xml:space="preserve"> </w:t>
      </w:r>
    </w:p>
    <w:p w14:paraId="08ED3203" w14:textId="77777777" w:rsidR="00812BB3" w:rsidRPr="00073DDB" w:rsidRDefault="00812BB3" w:rsidP="00DC57BB">
      <w:pPr>
        <w:spacing w:line="276" w:lineRule="auto"/>
        <w:rPr>
          <w:rFonts w:asciiTheme="minorHAnsi" w:hAnsiTheme="minorHAnsi" w:cstheme="minorHAnsi"/>
        </w:rPr>
      </w:pPr>
    </w:p>
    <w:p w14:paraId="6E94A8F5" w14:textId="0FA753D9" w:rsidR="00987DA6" w:rsidRPr="00073DDB" w:rsidRDefault="007F1E52" w:rsidP="00DC57BB">
      <w:pPr>
        <w:spacing w:line="276" w:lineRule="auto"/>
        <w:rPr>
          <w:rFonts w:asciiTheme="minorHAnsi" w:hAnsiTheme="minorHAnsi" w:cstheme="minorHAnsi"/>
        </w:rPr>
      </w:pPr>
      <w:r w:rsidRPr="00073DDB">
        <w:rPr>
          <w:rFonts w:asciiTheme="minorHAnsi" w:hAnsiTheme="minorHAnsi" w:cstheme="minorHAnsi"/>
          <w:noProof/>
        </w:rPr>
        <w:lastRenderedPageBreak/>
        <w:drawing>
          <wp:anchor distT="0" distB="0" distL="114300" distR="114300" simplePos="0" relativeHeight="251659264" behindDoc="0" locked="0" layoutInCell="1" allowOverlap="1" wp14:anchorId="7016D500" wp14:editId="2F3CBF56">
            <wp:simplePos x="0" y="0"/>
            <wp:positionH relativeFrom="column">
              <wp:posOffset>1950354</wp:posOffset>
            </wp:positionH>
            <wp:positionV relativeFrom="paragraph">
              <wp:posOffset>351781</wp:posOffset>
            </wp:positionV>
            <wp:extent cx="4412615" cy="2486660"/>
            <wp:effectExtent l="0" t="0" r="6985" b="15240"/>
            <wp:wrapSquare wrapText="bothSides"/>
            <wp:docPr id="5" name="Chart 5">
              <a:extLst xmlns:a="http://schemas.openxmlformats.org/drawingml/2006/main">
                <a:ext uri="{FF2B5EF4-FFF2-40B4-BE49-F238E27FC236}">
                  <a16:creationId xmlns:a16="http://schemas.microsoft.com/office/drawing/2014/main" id="{69C7AB00-D89D-7C4A-AA8A-A77C1587E2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322CFA" w:rsidRPr="00073DDB">
        <w:rPr>
          <w:rFonts w:asciiTheme="minorHAnsi" w:hAnsiTheme="minorHAnsi" w:cstheme="minorHAnsi"/>
        </w:rPr>
        <w:t>Twelve percent of the banks reported considering an offer to sell while 18 percent made an offer for another bank in the past 12 months.</w:t>
      </w:r>
      <w:r w:rsidR="003D6E74">
        <w:rPr>
          <w:rFonts w:asciiTheme="minorHAnsi" w:hAnsiTheme="minorHAnsi" w:cstheme="minorHAnsi"/>
        </w:rPr>
        <w:t xml:space="preserve"> </w:t>
      </w:r>
      <w:r w:rsidR="00987DA6" w:rsidRPr="00073DDB">
        <w:rPr>
          <w:rFonts w:asciiTheme="minorHAnsi" w:hAnsiTheme="minorHAnsi" w:cstheme="minorHAnsi"/>
        </w:rPr>
        <w:t>Motivations varied for banks to cons</w:t>
      </w:r>
      <w:r w:rsidR="00322CFA" w:rsidRPr="00073DDB">
        <w:rPr>
          <w:rFonts w:asciiTheme="minorHAnsi" w:hAnsiTheme="minorHAnsi" w:cstheme="minorHAnsi"/>
        </w:rPr>
        <w:t xml:space="preserve">ider such a significant action </w:t>
      </w:r>
      <w:r w:rsidR="00A43F32" w:rsidRPr="00073DDB">
        <w:rPr>
          <w:rFonts w:asciiTheme="minorHAnsi" w:hAnsiTheme="minorHAnsi" w:cstheme="minorHAnsi"/>
        </w:rPr>
        <w:t xml:space="preserve">as </w:t>
      </w:r>
      <w:r w:rsidR="00322CFA" w:rsidRPr="00073DDB">
        <w:rPr>
          <w:rFonts w:asciiTheme="minorHAnsi" w:hAnsiTheme="minorHAnsi" w:cstheme="minorHAnsi"/>
        </w:rPr>
        <w:t>shown below in Charts 3 and 4.</w:t>
      </w:r>
      <w:r w:rsidR="003D6E74">
        <w:rPr>
          <w:rFonts w:asciiTheme="minorHAnsi" w:hAnsiTheme="minorHAnsi" w:cstheme="minorHAnsi"/>
        </w:rPr>
        <w:t xml:space="preserve"> </w:t>
      </w:r>
      <w:r w:rsidR="00322CFA" w:rsidRPr="00073DDB">
        <w:rPr>
          <w:rFonts w:asciiTheme="minorHAnsi" w:hAnsiTheme="minorHAnsi" w:cstheme="minorHAnsi"/>
        </w:rPr>
        <w:t>For potential acquisitions, achieving economies of scale was reported as important or most important by 81 percent of the acquiring banks.</w:t>
      </w:r>
      <w:r w:rsidR="003D6E74">
        <w:rPr>
          <w:rFonts w:asciiTheme="minorHAnsi" w:hAnsiTheme="minorHAnsi" w:cstheme="minorHAnsi"/>
        </w:rPr>
        <w:t xml:space="preserve"> </w:t>
      </w:r>
      <w:r w:rsidR="00322CFA" w:rsidRPr="00073DDB">
        <w:rPr>
          <w:rFonts w:asciiTheme="minorHAnsi" w:hAnsiTheme="minorHAnsi" w:cstheme="minorHAnsi"/>
        </w:rPr>
        <w:t>For potential sales</w:t>
      </w:r>
      <w:r w:rsidR="00FE3928" w:rsidRPr="00073DDB">
        <w:rPr>
          <w:rFonts w:asciiTheme="minorHAnsi" w:hAnsiTheme="minorHAnsi" w:cstheme="minorHAnsi"/>
        </w:rPr>
        <w:t xml:space="preserve">, overall cost of doing business and the costs of dealing with regulations were the most important reasons with over 70 percent reporting important or very important for each. </w:t>
      </w:r>
    </w:p>
    <w:p w14:paraId="29C2CD97" w14:textId="3005FF72" w:rsidR="00322CFA" w:rsidRPr="00073DDB" w:rsidRDefault="00322CFA" w:rsidP="007F1E52">
      <w:pPr>
        <w:spacing w:line="276" w:lineRule="auto"/>
        <w:rPr>
          <w:rFonts w:asciiTheme="minorHAnsi" w:hAnsiTheme="minorHAnsi" w:cstheme="minorHAnsi"/>
        </w:rPr>
      </w:pPr>
    </w:p>
    <w:p w14:paraId="1389994F" w14:textId="38C7211F" w:rsidR="00322CFA" w:rsidRPr="00073DDB" w:rsidRDefault="00322CFA" w:rsidP="00DC57BB">
      <w:pPr>
        <w:spacing w:line="276" w:lineRule="auto"/>
        <w:jc w:val="center"/>
        <w:rPr>
          <w:rFonts w:asciiTheme="minorHAnsi" w:hAnsiTheme="minorHAnsi" w:cstheme="minorHAnsi"/>
        </w:rPr>
      </w:pPr>
      <w:r w:rsidRPr="00073DDB">
        <w:rPr>
          <w:rFonts w:asciiTheme="minorHAnsi" w:hAnsiTheme="minorHAnsi" w:cstheme="minorHAnsi"/>
          <w:noProof/>
        </w:rPr>
        <w:drawing>
          <wp:inline distT="0" distB="0" distL="0" distR="0" wp14:anchorId="4A4E653F" wp14:editId="1C2B4073">
            <wp:extent cx="4419600" cy="2673927"/>
            <wp:effectExtent l="0" t="0" r="12700" b="6350"/>
            <wp:docPr id="8" name="Chart 8">
              <a:extLst xmlns:a="http://schemas.openxmlformats.org/drawingml/2006/main">
                <a:ext uri="{FF2B5EF4-FFF2-40B4-BE49-F238E27FC236}">
                  <a16:creationId xmlns:a16="http://schemas.microsoft.com/office/drawing/2014/main" id="{31A6BF04-F3B1-D147-B2F1-068E0F9AAB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5B3FD3" w14:textId="77777777" w:rsidR="00322CFA" w:rsidRPr="00073DDB" w:rsidRDefault="00322CFA" w:rsidP="00DC57BB">
      <w:pPr>
        <w:spacing w:line="276" w:lineRule="auto"/>
        <w:jc w:val="center"/>
        <w:rPr>
          <w:rFonts w:asciiTheme="minorHAnsi" w:hAnsiTheme="minorHAnsi" w:cstheme="minorHAnsi"/>
        </w:rPr>
      </w:pPr>
    </w:p>
    <w:p w14:paraId="35D0A300" w14:textId="2A6655F7" w:rsidR="002F3FBF" w:rsidRDefault="002F3FBF" w:rsidP="00DC57BB">
      <w:pPr>
        <w:spacing w:line="276" w:lineRule="auto"/>
        <w:rPr>
          <w:rFonts w:asciiTheme="minorHAnsi" w:hAnsiTheme="minorHAnsi" w:cstheme="minorHAnsi"/>
        </w:rPr>
      </w:pPr>
      <w:r w:rsidRPr="00073DDB">
        <w:rPr>
          <w:rFonts w:asciiTheme="minorHAnsi" w:hAnsiTheme="minorHAnsi" w:cstheme="minorHAnsi"/>
        </w:rPr>
        <w:t xml:space="preserve">Tables </w:t>
      </w:r>
      <w:r w:rsidR="00FA2CF5" w:rsidRPr="00073DDB">
        <w:rPr>
          <w:rFonts w:asciiTheme="minorHAnsi" w:hAnsiTheme="minorHAnsi" w:cstheme="minorHAnsi"/>
        </w:rPr>
        <w:t>6</w:t>
      </w:r>
      <w:r w:rsidRPr="00073DDB">
        <w:rPr>
          <w:rFonts w:asciiTheme="minorHAnsi" w:hAnsiTheme="minorHAnsi" w:cstheme="minorHAnsi"/>
        </w:rPr>
        <w:t>a</w:t>
      </w:r>
      <w:r w:rsidR="002969A7" w:rsidRPr="00073DDB">
        <w:rPr>
          <w:rFonts w:asciiTheme="minorHAnsi" w:hAnsiTheme="minorHAnsi" w:cstheme="minorHAnsi"/>
        </w:rPr>
        <w:t>, 6b and</w:t>
      </w:r>
      <w:r w:rsidRPr="00073DDB">
        <w:rPr>
          <w:rFonts w:asciiTheme="minorHAnsi" w:hAnsiTheme="minorHAnsi" w:cstheme="minorHAnsi"/>
        </w:rPr>
        <w:t xml:space="preserve"> </w:t>
      </w:r>
      <w:r w:rsidR="00FA2CF5" w:rsidRPr="00073DDB">
        <w:rPr>
          <w:rFonts w:asciiTheme="minorHAnsi" w:hAnsiTheme="minorHAnsi" w:cstheme="minorHAnsi"/>
        </w:rPr>
        <w:t>6</w:t>
      </w:r>
      <w:r w:rsidRPr="00073DDB">
        <w:rPr>
          <w:rFonts w:asciiTheme="minorHAnsi" w:hAnsiTheme="minorHAnsi" w:cstheme="minorHAnsi"/>
        </w:rPr>
        <w:t xml:space="preserve">c show that </w:t>
      </w:r>
      <w:r w:rsidR="00ED6758" w:rsidRPr="00073DDB">
        <w:rPr>
          <w:rFonts w:asciiTheme="minorHAnsi" w:hAnsiTheme="minorHAnsi" w:cstheme="minorHAnsi"/>
        </w:rPr>
        <w:t xml:space="preserve">reported </w:t>
      </w:r>
      <w:r w:rsidRPr="00073DDB">
        <w:rPr>
          <w:rFonts w:asciiTheme="minorHAnsi" w:hAnsiTheme="minorHAnsi" w:cstheme="minorHAnsi"/>
        </w:rPr>
        <w:t xml:space="preserve">offers to buy occur more frequently </w:t>
      </w:r>
      <w:r w:rsidR="00ED6758" w:rsidRPr="00073DDB">
        <w:rPr>
          <w:rFonts w:asciiTheme="minorHAnsi" w:hAnsiTheme="minorHAnsi" w:cstheme="minorHAnsi"/>
        </w:rPr>
        <w:t xml:space="preserve">among </w:t>
      </w:r>
      <w:r w:rsidRPr="00073DDB">
        <w:rPr>
          <w:rFonts w:asciiTheme="minorHAnsi" w:hAnsiTheme="minorHAnsi" w:cstheme="minorHAnsi"/>
        </w:rPr>
        <w:t>banks above $400 million, core deposit growth above 5</w:t>
      </w:r>
      <w:r w:rsidR="0013125C">
        <w:rPr>
          <w:rFonts w:asciiTheme="minorHAnsi" w:hAnsiTheme="minorHAnsi" w:cstheme="minorHAnsi"/>
        </w:rPr>
        <w:t xml:space="preserve"> percent</w:t>
      </w:r>
      <w:r w:rsidRPr="00073DDB">
        <w:rPr>
          <w:rFonts w:asciiTheme="minorHAnsi" w:hAnsiTheme="minorHAnsi" w:cstheme="minorHAnsi"/>
        </w:rPr>
        <w:t xml:space="preserve"> and loan growth above 5</w:t>
      </w:r>
      <w:r w:rsidR="003A4BBC">
        <w:rPr>
          <w:rFonts w:asciiTheme="minorHAnsi" w:hAnsiTheme="minorHAnsi" w:cstheme="minorHAnsi"/>
        </w:rPr>
        <w:t xml:space="preserve"> percent</w:t>
      </w:r>
      <w:r w:rsidRPr="00073DDB">
        <w:rPr>
          <w:rFonts w:asciiTheme="minorHAnsi" w:hAnsiTheme="minorHAnsi" w:cstheme="minorHAnsi"/>
        </w:rPr>
        <w:t>.</w:t>
      </w:r>
      <w:r w:rsidR="003D6E74">
        <w:rPr>
          <w:rFonts w:asciiTheme="minorHAnsi" w:hAnsiTheme="minorHAnsi" w:cstheme="minorHAnsi"/>
        </w:rPr>
        <w:t xml:space="preserve"> </w:t>
      </w:r>
      <w:r w:rsidRPr="00073DDB">
        <w:rPr>
          <w:rFonts w:asciiTheme="minorHAnsi" w:hAnsiTheme="minorHAnsi" w:cstheme="minorHAnsi"/>
        </w:rPr>
        <w:t xml:space="preserve">Offers to sell tend to be reported more frequently </w:t>
      </w:r>
      <w:r w:rsidR="00ED6758" w:rsidRPr="00073DDB">
        <w:rPr>
          <w:rFonts w:asciiTheme="minorHAnsi" w:hAnsiTheme="minorHAnsi" w:cstheme="minorHAnsi"/>
        </w:rPr>
        <w:t xml:space="preserve">among </w:t>
      </w:r>
      <w:r w:rsidRPr="00073DDB">
        <w:rPr>
          <w:rFonts w:asciiTheme="minorHAnsi" w:hAnsiTheme="minorHAnsi" w:cstheme="minorHAnsi"/>
        </w:rPr>
        <w:t>smaller banks (although the effect is not as strong as with offers to sell) but not related to relatively poorer loan and core deposit growth.</w:t>
      </w:r>
      <w:r w:rsidR="003D6E74">
        <w:rPr>
          <w:rFonts w:asciiTheme="minorHAnsi" w:hAnsiTheme="minorHAnsi" w:cstheme="minorHAnsi"/>
        </w:rPr>
        <w:t xml:space="preserve"> </w:t>
      </w:r>
    </w:p>
    <w:p w14:paraId="32FCA8EB" w14:textId="77777777" w:rsidR="00F53CFB" w:rsidRPr="00073DDB" w:rsidRDefault="00F53CFB" w:rsidP="00DC57BB">
      <w:pPr>
        <w:spacing w:line="276" w:lineRule="auto"/>
        <w:rPr>
          <w:rFonts w:asciiTheme="minorHAnsi" w:hAnsiTheme="minorHAnsi" w:cstheme="minorHAnsi"/>
        </w:rPr>
      </w:pPr>
      <w:bookmarkStart w:id="1" w:name="_GoBack"/>
      <w:bookmarkEnd w:id="1"/>
    </w:p>
    <w:p w14:paraId="429BA2DE" w14:textId="77777777" w:rsidR="00ED6758" w:rsidRPr="00073DDB" w:rsidRDefault="00ED6758" w:rsidP="00DC57BB">
      <w:pPr>
        <w:spacing w:line="276" w:lineRule="auto"/>
        <w:rPr>
          <w:rFonts w:asciiTheme="minorHAnsi" w:hAnsiTheme="minorHAnsi" w:cstheme="minorHAnsi"/>
        </w:rPr>
      </w:pPr>
    </w:p>
    <w:p w14:paraId="0348F65B" w14:textId="13193BEB" w:rsidR="005A2132" w:rsidRPr="00073DDB" w:rsidRDefault="0073693F" w:rsidP="00DC57BB">
      <w:pPr>
        <w:spacing w:line="276" w:lineRule="auto"/>
        <w:jc w:val="center"/>
        <w:rPr>
          <w:rFonts w:asciiTheme="minorHAnsi" w:hAnsiTheme="minorHAnsi" w:cstheme="minorHAnsi"/>
          <w:b/>
        </w:rPr>
      </w:pPr>
      <w:r w:rsidRPr="00073DDB">
        <w:rPr>
          <w:rFonts w:asciiTheme="minorHAnsi" w:hAnsiTheme="minorHAnsi" w:cstheme="minorHAnsi"/>
          <w:b/>
        </w:rPr>
        <w:lastRenderedPageBreak/>
        <w:t xml:space="preserve">Table </w:t>
      </w:r>
      <w:r w:rsidR="00FA2CF5" w:rsidRPr="00073DDB">
        <w:rPr>
          <w:rFonts w:asciiTheme="minorHAnsi" w:hAnsiTheme="minorHAnsi" w:cstheme="minorHAnsi"/>
          <w:b/>
        </w:rPr>
        <w:t>6</w:t>
      </w:r>
      <w:r w:rsidRPr="00073DDB">
        <w:rPr>
          <w:rFonts w:asciiTheme="minorHAnsi" w:hAnsiTheme="minorHAnsi" w:cstheme="minorHAnsi"/>
          <w:b/>
        </w:rPr>
        <w:t xml:space="preserve">a: </w:t>
      </w:r>
      <w:r w:rsidR="0025205E" w:rsidRPr="00073DDB">
        <w:rPr>
          <w:rFonts w:asciiTheme="minorHAnsi" w:hAnsiTheme="minorHAnsi" w:cstheme="minorHAnsi"/>
          <w:b/>
        </w:rPr>
        <w:t>OFFER TO SELL/BUY by ASSET SIZE</w:t>
      </w:r>
    </w:p>
    <w:tbl>
      <w:tblPr>
        <w:tblStyle w:val="TableGrid"/>
        <w:tblW w:w="0" w:type="auto"/>
        <w:jc w:val="center"/>
        <w:tblLook w:val="04A0" w:firstRow="1" w:lastRow="0" w:firstColumn="1" w:lastColumn="0" w:noHBand="0" w:noVBand="1"/>
      </w:tblPr>
      <w:tblGrid>
        <w:gridCol w:w="2155"/>
        <w:gridCol w:w="1530"/>
        <w:gridCol w:w="1800"/>
        <w:gridCol w:w="1800"/>
      </w:tblGrid>
      <w:tr w:rsidR="001F7890" w:rsidRPr="00073DDB" w14:paraId="15807286" w14:textId="0EC1EBFD" w:rsidTr="00F6466B">
        <w:trPr>
          <w:jc w:val="center"/>
        </w:trPr>
        <w:tc>
          <w:tcPr>
            <w:tcW w:w="2155" w:type="dxa"/>
          </w:tcPr>
          <w:p w14:paraId="486A5762" w14:textId="545F0894"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Assets</w:t>
            </w:r>
          </w:p>
        </w:tc>
        <w:tc>
          <w:tcPr>
            <w:tcW w:w="1530" w:type="dxa"/>
          </w:tcPr>
          <w:p w14:paraId="32A725DE" w14:textId="77777777"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Offer to Sell</w:t>
            </w:r>
          </w:p>
        </w:tc>
        <w:tc>
          <w:tcPr>
            <w:tcW w:w="1800" w:type="dxa"/>
          </w:tcPr>
          <w:p w14:paraId="51647244" w14:textId="77777777"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Offer to Buy</w:t>
            </w:r>
          </w:p>
        </w:tc>
        <w:tc>
          <w:tcPr>
            <w:tcW w:w="1800" w:type="dxa"/>
          </w:tcPr>
          <w:p w14:paraId="408709CC" w14:textId="7E22115A" w:rsidR="001F7890" w:rsidRPr="00073DDB" w:rsidRDefault="006478DA" w:rsidP="00DC57BB">
            <w:pPr>
              <w:spacing w:line="276" w:lineRule="auto"/>
              <w:rPr>
                <w:rFonts w:asciiTheme="minorHAnsi" w:hAnsiTheme="minorHAnsi" w:cstheme="minorHAnsi"/>
              </w:rPr>
            </w:pPr>
            <w:r w:rsidRPr="00073DDB">
              <w:rPr>
                <w:rFonts w:asciiTheme="minorHAnsi" w:hAnsiTheme="minorHAnsi" w:cstheme="minorHAnsi"/>
              </w:rPr>
              <w:t>All Banks</w:t>
            </w:r>
          </w:p>
        </w:tc>
      </w:tr>
      <w:tr w:rsidR="006474C4" w:rsidRPr="00073DDB" w14:paraId="090669F6" w14:textId="178FBC7D" w:rsidTr="00F6466B">
        <w:trPr>
          <w:jc w:val="center"/>
        </w:trPr>
        <w:tc>
          <w:tcPr>
            <w:tcW w:w="2155" w:type="dxa"/>
          </w:tcPr>
          <w:p w14:paraId="7BB62DA8" w14:textId="3EB91EB4" w:rsidR="006474C4" w:rsidRPr="00073DDB" w:rsidRDefault="006474C4" w:rsidP="006474C4">
            <w:pPr>
              <w:spacing w:line="276" w:lineRule="auto"/>
              <w:rPr>
                <w:rFonts w:asciiTheme="minorHAnsi" w:hAnsiTheme="minorHAnsi" w:cstheme="minorHAnsi"/>
              </w:rPr>
            </w:pPr>
            <w:r w:rsidRPr="00073DDB">
              <w:rPr>
                <w:rFonts w:asciiTheme="minorHAnsi" w:hAnsiTheme="minorHAnsi" w:cstheme="minorHAnsi"/>
              </w:rPr>
              <w:t>&lt; $100 million</w:t>
            </w:r>
          </w:p>
        </w:tc>
        <w:tc>
          <w:tcPr>
            <w:tcW w:w="1530" w:type="dxa"/>
          </w:tcPr>
          <w:p w14:paraId="170281F7" w14:textId="4CE8BD62" w:rsidR="006474C4" w:rsidRPr="00073DDB" w:rsidRDefault="006474C4" w:rsidP="006474C4">
            <w:pPr>
              <w:spacing w:line="276" w:lineRule="auto"/>
              <w:jc w:val="right"/>
              <w:rPr>
                <w:rFonts w:asciiTheme="minorHAnsi" w:hAnsiTheme="minorHAnsi" w:cstheme="minorHAnsi"/>
              </w:rPr>
            </w:pPr>
            <w:r w:rsidRPr="00073DDB">
              <w:rPr>
                <w:rFonts w:asciiTheme="minorHAnsi" w:hAnsiTheme="minorHAnsi" w:cstheme="minorHAnsi"/>
              </w:rPr>
              <w:t>16%</w:t>
            </w:r>
          </w:p>
        </w:tc>
        <w:tc>
          <w:tcPr>
            <w:tcW w:w="1800" w:type="dxa"/>
          </w:tcPr>
          <w:p w14:paraId="5640A4FD" w14:textId="35872251" w:rsidR="006474C4" w:rsidRPr="00073DDB" w:rsidRDefault="006474C4" w:rsidP="006474C4">
            <w:pPr>
              <w:spacing w:line="276" w:lineRule="auto"/>
              <w:jc w:val="right"/>
              <w:rPr>
                <w:rFonts w:asciiTheme="minorHAnsi" w:hAnsiTheme="minorHAnsi" w:cstheme="minorHAnsi"/>
              </w:rPr>
            </w:pPr>
            <w:r w:rsidRPr="00073DDB">
              <w:rPr>
                <w:rFonts w:asciiTheme="minorHAnsi" w:hAnsiTheme="minorHAnsi" w:cstheme="minorHAnsi"/>
              </w:rPr>
              <w:t>0</w:t>
            </w:r>
            <w:r w:rsidR="00341661" w:rsidRPr="00073DDB">
              <w:rPr>
                <w:rFonts w:asciiTheme="minorHAnsi" w:hAnsiTheme="minorHAnsi" w:cstheme="minorHAnsi"/>
              </w:rPr>
              <w:t>%</w:t>
            </w:r>
          </w:p>
        </w:tc>
        <w:tc>
          <w:tcPr>
            <w:tcW w:w="1800" w:type="dxa"/>
          </w:tcPr>
          <w:p w14:paraId="003ED80A" w14:textId="6FB2E419" w:rsidR="006474C4" w:rsidRPr="00073DDB" w:rsidRDefault="006474C4" w:rsidP="006474C4">
            <w:pPr>
              <w:spacing w:line="276" w:lineRule="auto"/>
              <w:jc w:val="right"/>
              <w:rPr>
                <w:rFonts w:asciiTheme="minorHAnsi" w:hAnsiTheme="minorHAnsi" w:cstheme="minorHAnsi"/>
              </w:rPr>
            </w:pPr>
            <w:r w:rsidRPr="00073DDB">
              <w:rPr>
                <w:rFonts w:asciiTheme="minorHAnsi" w:hAnsiTheme="minorHAnsi" w:cstheme="minorHAnsi"/>
              </w:rPr>
              <w:t>20%</w:t>
            </w:r>
          </w:p>
        </w:tc>
      </w:tr>
      <w:tr w:rsidR="006474C4" w:rsidRPr="00073DDB" w14:paraId="2E7CA131" w14:textId="05F295D5" w:rsidTr="00F6466B">
        <w:trPr>
          <w:jc w:val="center"/>
        </w:trPr>
        <w:tc>
          <w:tcPr>
            <w:tcW w:w="2155" w:type="dxa"/>
          </w:tcPr>
          <w:p w14:paraId="561BB2FF" w14:textId="6988D1C7" w:rsidR="006474C4" w:rsidRPr="00073DDB" w:rsidRDefault="006474C4" w:rsidP="006474C4">
            <w:pPr>
              <w:spacing w:line="276" w:lineRule="auto"/>
              <w:rPr>
                <w:rFonts w:asciiTheme="minorHAnsi" w:hAnsiTheme="minorHAnsi" w:cstheme="minorHAnsi"/>
              </w:rPr>
            </w:pPr>
            <w:r w:rsidRPr="00073DDB">
              <w:rPr>
                <w:rFonts w:asciiTheme="minorHAnsi" w:hAnsiTheme="minorHAnsi" w:cstheme="minorHAnsi"/>
              </w:rPr>
              <w:t>$100-$200 million</w:t>
            </w:r>
          </w:p>
        </w:tc>
        <w:tc>
          <w:tcPr>
            <w:tcW w:w="1530" w:type="dxa"/>
          </w:tcPr>
          <w:p w14:paraId="7FAEB60D" w14:textId="42E5344B" w:rsidR="006474C4" w:rsidRPr="00073DDB" w:rsidRDefault="006474C4" w:rsidP="006474C4">
            <w:pPr>
              <w:spacing w:line="276" w:lineRule="auto"/>
              <w:jc w:val="right"/>
              <w:rPr>
                <w:rFonts w:asciiTheme="minorHAnsi" w:hAnsiTheme="minorHAnsi" w:cstheme="minorHAnsi"/>
              </w:rPr>
            </w:pPr>
            <w:r w:rsidRPr="00073DDB">
              <w:rPr>
                <w:rFonts w:asciiTheme="minorHAnsi" w:hAnsiTheme="minorHAnsi" w:cstheme="minorHAnsi"/>
              </w:rPr>
              <w:t>15</w:t>
            </w:r>
          </w:p>
        </w:tc>
        <w:tc>
          <w:tcPr>
            <w:tcW w:w="1800" w:type="dxa"/>
          </w:tcPr>
          <w:p w14:paraId="6C8B139F" w14:textId="09B354B9" w:rsidR="006474C4" w:rsidRPr="00073DDB" w:rsidRDefault="006474C4" w:rsidP="006474C4">
            <w:pPr>
              <w:spacing w:line="276" w:lineRule="auto"/>
              <w:jc w:val="right"/>
              <w:rPr>
                <w:rFonts w:asciiTheme="minorHAnsi" w:hAnsiTheme="minorHAnsi" w:cstheme="minorHAnsi"/>
              </w:rPr>
            </w:pPr>
            <w:r w:rsidRPr="00073DDB">
              <w:rPr>
                <w:rFonts w:asciiTheme="minorHAnsi" w:hAnsiTheme="minorHAnsi" w:cstheme="minorHAnsi"/>
              </w:rPr>
              <w:t>17</w:t>
            </w:r>
          </w:p>
        </w:tc>
        <w:tc>
          <w:tcPr>
            <w:tcW w:w="1800" w:type="dxa"/>
          </w:tcPr>
          <w:p w14:paraId="466AC793" w14:textId="3CE57949" w:rsidR="006474C4" w:rsidRPr="00073DDB" w:rsidRDefault="006474C4" w:rsidP="006474C4">
            <w:pPr>
              <w:spacing w:line="276" w:lineRule="auto"/>
              <w:jc w:val="right"/>
              <w:rPr>
                <w:rFonts w:asciiTheme="minorHAnsi" w:hAnsiTheme="minorHAnsi" w:cstheme="minorHAnsi"/>
              </w:rPr>
            </w:pPr>
            <w:r w:rsidRPr="00073DDB">
              <w:rPr>
                <w:rFonts w:asciiTheme="minorHAnsi" w:hAnsiTheme="minorHAnsi" w:cstheme="minorHAnsi"/>
              </w:rPr>
              <w:t>22%</w:t>
            </w:r>
          </w:p>
        </w:tc>
      </w:tr>
      <w:tr w:rsidR="006474C4" w:rsidRPr="00073DDB" w14:paraId="60F2FC5C" w14:textId="09772749" w:rsidTr="00F6466B">
        <w:trPr>
          <w:jc w:val="center"/>
        </w:trPr>
        <w:tc>
          <w:tcPr>
            <w:tcW w:w="2155" w:type="dxa"/>
          </w:tcPr>
          <w:p w14:paraId="7E4093F6" w14:textId="7F0A947E" w:rsidR="006474C4" w:rsidRPr="00073DDB" w:rsidRDefault="006474C4" w:rsidP="006474C4">
            <w:pPr>
              <w:spacing w:line="276" w:lineRule="auto"/>
              <w:rPr>
                <w:rFonts w:asciiTheme="minorHAnsi" w:hAnsiTheme="minorHAnsi" w:cstheme="minorHAnsi"/>
              </w:rPr>
            </w:pPr>
            <w:r w:rsidRPr="00073DDB">
              <w:rPr>
                <w:rFonts w:asciiTheme="minorHAnsi" w:hAnsiTheme="minorHAnsi" w:cstheme="minorHAnsi"/>
              </w:rPr>
              <w:t>$200-$400 million</w:t>
            </w:r>
          </w:p>
        </w:tc>
        <w:tc>
          <w:tcPr>
            <w:tcW w:w="1530" w:type="dxa"/>
          </w:tcPr>
          <w:p w14:paraId="0E79494B" w14:textId="0F3850CE" w:rsidR="006474C4" w:rsidRPr="00073DDB" w:rsidRDefault="006474C4" w:rsidP="006474C4">
            <w:pPr>
              <w:spacing w:line="276" w:lineRule="auto"/>
              <w:jc w:val="right"/>
              <w:rPr>
                <w:rFonts w:asciiTheme="minorHAnsi" w:hAnsiTheme="minorHAnsi" w:cstheme="minorHAnsi"/>
              </w:rPr>
            </w:pPr>
            <w:r w:rsidRPr="00073DDB">
              <w:rPr>
                <w:rFonts w:asciiTheme="minorHAnsi" w:hAnsiTheme="minorHAnsi" w:cstheme="minorHAnsi"/>
              </w:rPr>
              <w:t>15</w:t>
            </w:r>
          </w:p>
        </w:tc>
        <w:tc>
          <w:tcPr>
            <w:tcW w:w="1800" w:type="dxa"/>
          </w:tcPr>
          <w:p w14:paraId="5DFD7EB6" w14:textId="2661CA40" w:rsidR="006474C4" w:rsidRPr="00073DDB" w:rsidRDefault="006474C4" w:rsidP="006474C4">
            <w:pPr>
              <w:spacing w:line="276" w:lineRule="auto"/>
              <w:jc w:val="right"/>
              <w:rPr>
                <w:rFonts w:asciiTheme="minorHAnsi" w:hAnsiTheme="minorHAnsi" w:cstheme="minorHAnsi"/>
              </w:rPr>
            </w:pPr>
            <w:r w:rsidRPr="00073DDB">
              <w:rPr>
                <w:rFonts w:asciiTheme="minorHAnsi" w:hAnsiTheme="minorHAnsi" w:cstheme="minorHAnsi"/>
              </w:rPr>
              <w:t>17</w:t>
            </w:r>
          </w:p>
        </w:tc>
        <w:tc>
          <w:tcPr>
            <w:tcW w:w="1800" w:type="dxa"/>
          </w:tcPr>
          <w:p w14:paraId="3B2AD6CA" w14:textId="4A6AB611" w:rsidR="006474C4" w:rsidRPr="00073DDB" w:rsidRDefault="006474C4" w:rsidP="006474C4">
            <w:pPr>
              <w:spacing w:line="276" w:lineRule="auto"/>
              <w:jc w:val="right"/>
              <w:rPr>
                <w:rFonts w:asciiTheme="minorHAnsi" w:hAnsiTheme="minorHAnsi" w:cstheme="minorHAnsi"/>
              </w:rPr>
            </w:pPr>
            <w:r w:rsidRPr="00073DDB">
              <w:rPr>
                <w:rFonts w:asciiTheme="minorHAnsi" w:hAnsiTheme="minorHAnsi" w:cstheme="minorHAnsi"/>
              </w:rPr>
              <w:t>23%</w:t>
            </w:r>
          </w:p>
        </w:tc>
      </w:tr>
      <w:tr w:rsidR="006474C4" w:rsidRPr="00073DDB" w14:paraId="70232A1F" w14:textId="757ED0DB" w:rsidTr="00F6466B">
        <w:trPr>
          <w:jc w:val="center"/>
        </w:trPr>
        <w:tc>
          <w:tcPr>
            <w:tcW w:w="2155" w:type="dxa"/>
          </w:tcPr>
          <w:p w14:paraId="64C83301" w14:textId="43CF30CA" w:rsidR="006474C4" w:rsidRPr="00073DDB" w:rsidRDefault="006474C4" w:rsidP="006474C4">
            <w:pPr>
              <w:spacing w:line="276" w:lineRule="auto"/>
              <w:rPr>
                <w:rFonts w:asciiTheme="minorHAnsi" w:hAnsiTheme="minorHAnsi" w:cstheme="minorHAnsi"/>
              </w:rPr>
            </w:pPr>
            <w:r w:rsidRPr="00073DDB">
              <w:rPr>
                <w:rFonts w:asciiTheme="minorHAnsi" w:hAnsiTheme="minorHAnsi" w:cstheme="minorHAnsi"/>
              </w:rPr>
              <w:t>$400-$800 million</w:t>
            </w:r>
          </w:p>
        </w:tc>
        <w:tc>
          <w:tcPr>
            <w:tcW w:w="1530" w:type="dxa"/>
          </w:tcPr>
          <w:p w14:paraId="6F59A88B" w14:textId="7E80B2CB" w:rsidR="006474C4" w:rsidRPr="00073DDB" w:rsidRDefault="006474C4" w:rsidP="006474C4">
            <w:pPr>
              <w:spacing w:line="276" w:lineRule="auto"/>
              <w:jc w:val="right"/>
              <w:rPr>
                <w:rFonts w:asciiTheme="minorHAnsi" w:hAnsiTheme="minorHAnsi" w:cstheme="minorHAnsi"/>
              </w:rPr>
            </w:pPr>
            <w:r w:rsidRPr="00073DDB">
              <w:rPr>
                <w:rFonts w:asciiTheme="minorHAnsi" w:hAnsiTheme="minorHAnsi" w:cstheme="minorHAnsi"/>
              </w:rPr>
              <w:t>6</w:t>
            </w:r>
          </w:p>
        </w:tc>
        <w:tc>
          <w:tcPr>
            <w:tcW w:w="1800" w:type="dxa"/>
          </w:tcPr>
          <w:p w14:paraId="5DA3CE03" w14:textId="4EBC4F7F" w:rsidR="006474C4" w:rsidRPr="00073DDB" w:rsidRDefault="006474C4" w:rsidP="006474C4">
            <w:pPr>
              <w:spacing w:line="276" w:lineRule="auto"/>
              <w:jc w:val="right"/>
              <w:rPr>
                <w:rFonts w:asciiTheme="minorHAnsi" w:hAnsiTheme="minorHAnsi" w:cstheme="minorHAnsi"/>
              </w:rPr>
            </w:pPr>
            <w:r w:rsidRPr="00073DDB">
              <w:rPr>
                <w:rFonts w:asciiTheme="minorHAnsi" w:hAnsiTheme="minorHAnsi" w:cstheme="minorHAnsi"/>
              </w:rPr>
              <w:t>26</w:t>
            </w:r>
          </w:p>
        </w:tc>
        <w:tc>
          <w:tcPr>
            <w:tcW w:w="1800" w:type="dxa"/>
          </w:tcPr>
          <w:p w14:paraId="1D1F5AB8" w14:textId="7AD78E20" w:rsidR="006474C4" w:rsidRPr="00073DDB" w:rsidRDefault="006474C4" w:rsidP="006474C4">
            <w:pPr>
              <w:spacing w:line="276" w:lineRule="auto"/>
              <w:jc w:val="right"/>
              <w:rPr>
                <w:rFonts w:asciiTheme="minorHAnsi" w:hAnsiTheme="minorHAnsi" w:cstheme="minorHAnsi"/>
              </w:rPr>
            </w:pPr>
            <w:r w:rsidRPr="00073DDB">
              <w:rPr>
                <w:rFonts w:asciiTheme="minorHAnsi" w:hAnsiTheme="minorHAnsi" w:cstheme="minorHAnsi"/>
              </w:rPr>
              <w:t>17%</w:t>
            </w:r>
          </w:p>
        </w:tc>
      </w:tr>
      <w:tr w:rsidR="006474C4" w:rsidRPr="00073DDB" w14:paraId="4DAF2C35" w14:textId="56E813BE" w:rsidTr="00F6466B">
        <w:trPr>
          <w:jc w:val="center"/>
        </w:trPr>
        <w:tc>
          <w:tcPr>
            <w:tcW w:w="2155" w:type="dxa"/>
          </w:tcPr>
          <w:p w14:paraId="1013C9B9" w14:textId="477C0E66" w:rsidR="006474C4" w:rsidRPr="00073DDB" w:rsidRDefault="006474C4" w:rsidP="006474C4">
            <w:pPr>
              <w:spacing w:line="276" w:lineRule="auto"/>
              <w:rPr>
                <w:rFonts w:asciiTheme="minorHAnsi" w:hAnsiTheme="minorHAnsi" w:cstheme="minorHAnsi"/>
              </w:rPr>
            </w:pPr>
            <w:r w:rsidRPr="00073DDB">
              <w:rPr>
                <w:rFonts w:asciiTheme="minorHAnsi" w:hAnsiTheme="minorHAnsi" w:cstheme="minorHAnsi"/>
              </w:rPr>
              <w:t>$800 million +</w:t>
            </w:r>
          </w:p>
        </w:tc>
        <w:tc>
          <w:tcPr>
            <w:tcW w:w="1530" w:type="dxa"/>
          </w:tcPr>
          <w:p w14:paraId="622E6565" w14:textId="2A580C49" w:rsidR="006474C4" w:rsidRPr="00073DDB" w:rsidRDefault="006474C4" w:rsidP="006474C4">
            <w:pPr>
              <w:spacing w:line="276" w:lineRule="auto"/>
              <w:jc w:val="right"/>
              <w:rPr>
                <w:rFonts w:asciiTheme="minorHAnsi" w:hAnsiTheme="minorHAnsi" w:cstheme="minorHAnsi"/>
              </w:rPr>
            </w:pPr>
            <w:r w:rsidRPr="00073DDB">
              <w:rPr>
                <w:rFonts w:asciiTheme="minorHAnsi" w:hAnsiTheme="minorHAnsi" w:cstheme="minorHAnsi"/>
              </w:rPr>
              <w:t>7</w:t>
            </w:r>
          </w:p>
        </w:tc>
        <w:tc>
          <w:tcPr>
            <w:tcW w:w="1800" w:type="dxa"/>
          </w:tcPr>
          <w:p w14:paraId="28F4AD75" w14:textId="7BF7F9DE" w:rsidR="006474C4" w:rsidRPr="00073DDB" w:rsidRDefault="006474C4" w:rsidP="006474C4">
            <w:pPr>
              <w:spacing w:line="276" w:lineRule="auto"/>
              <w:jc w:val="right"/>
              <w:rPr>
                <w:rFonts w:asciiTheme="minorHAnsi" w:hAnsiTheme="minorHAnsi" w:cstheme="minorHAnsi"/>
              </w:rPr>
            </w:pPr>
            <w:r w:rsidRPr="00073DDB">
              <w:rPr>
                <w:rFonts w:asciiTheme="minorHAnsi" w:hAnsiTheme="minorHAnsi" w:cstheme="minorHAnsi"/>
              </w:rPr>
              <w:t>33</w:t>
            </w:r>
          </w:p>
        </w:tc>
        <w:tc>
          <w:tcPr>
            <w:tcW w:w="1800" w:type="dxa"/>
          </w:tcPr>
          <w:p w14:paraId="204A4421" w14:textId="3A746DAB" w:rsidR="006474C4" w:rsidRPr="00073DDB" w:rsidRDefault="006474C4" w:rsidP="006474C4">
            <w:pPr>
              <w:spacing w:line="276" w:lineRule="auto"/>
              <w:jc w:val="right"/>
              <w:rPr>
                <w:rFonts w:asciiTheme="minorHAnsi" w:hAnsiTheme="minorHAnsi" w:cstheme="minorHAnsi"/>
              </w:rPr>
            </w:pPr>
            <w:r w:rsidRPr="00073DDB">
              <w:rPr>
                <w:rFonts w:asciiTheme="minorHAnsi" w:hAnsiTheme="minorHAnsi" w:cstheme="minorHAnsi"/>
              </w:rPr>
              <w:t>18%</w:t>
            </w:r>
          </w:p>
        </w:tc>
      </w:tr>
      <w:tr w:rsidR="006474C4" w:rsidRPr="00073DDB" w14:paraId="295A3902" w14:textId="5C24733D" w:rsidTr="00F6466B">
        <w:trPr>
          <w:jc w:val="center"/>
        </w:trPr>
        <w:tc>
          <w:tcPr>
            <w:tcW w:w="2155" w:type="dxa"/>
          </w:tcPr>
          <w:p w14:paraId="543FCAC3" w14:textId="2B12960A" w:rsidR="006474C4" w:rsidRPr="00073DDB" w:rsidRDefault="006474C4" w:rsidP="006474C4">
            <w:pPr>
              <w:spacing w:line="276" w:lineRule="auto"/>
              <w:rPr>
                <w:rFonts w:asciiTheme="minorHAnsi" w:hAnsiTheme="minorHAnsi" w:cstheme="minorHAnsi"/>
              </w:rPr>
            </w:pPr>
            <w:r w:rsidRPr="00073DDB">
              <w:rPr>
                <w:rFonts w:asciiTheme="minorHAnsi" w:hAnsiTheme="minorHAnsi" w:cstheme="minorHAnsi"/>
              </w:rPr>
              <w:t>All Banks</w:t>
            </w:r>
          </w:p>
        </w:tc>
        <w:tc>
          <w:tcPr>
            <w:tcW w:w="1530" w:type="dxa"/>
          </w:tcPr>
          <w:p w14:paraId="2E528F0E" w14:textId="7351AF27" w:rsidR="006474C4" w:rsidRPr="00073DDB" w:rsidRDefault="006474C4" w:rsidP="006474C4">
            <w:pPr>
              <w:spacing w:line="276" w:lineRule="auto"/>
              <w:jc w:val="right"/>
              <w:rPr>
                <w:rFonts w:asciiTheme="minorHAnsi" w:hAnsiTheme="minorHAnsi" w:cstheme="minorHAnsi"/>
              </w:rPr>
            </w:pPr>
            <w:r w:rsidRPr="00073DDB">
              <w:rPr>
                <w:rFonts w:asciiTheme="minorHAnsi" w:hAnsiTheme="minorHAnsi" w:cstheme="minorHAnsi"/>
              </w:rPr>
              <w:t>12</w:t>
            </w:r>
            <w:r w:rsidR="00F6466B" w:rsidRPr="00073DDB">
              <w:rPr>
                <w:rFonts w:asciiTheme="minorHAnsi" w:hAnsiTheme="minorHAnsi" w:cstheme="minorHAnsi"/>
              </w:rPr>
              <w:t>%</w:t>
            </w:r>
          </w:p>
        </w:tc>
        <w:tc>
          <w:tcPr>
            <w:tcW w:w="1800" w:type="dxa"/>
          </w:tcPr>
          <w:p w14:paraId="3046DB5D" w14:textId="1FB953FF" w:rsidR="006474C4" w:rsidRPr="00073DDB" w:rsidRDefault="006474C4" w:rsidP="006474C4">
            <w:pPr>
              <w:spacing w:line="276" w:lineRule="auto"/>
              <w:jc w:val="right"/>
              <w:rPr>
                <w:rFonts w:asciiTheme="minorHAnsi" w:hAnsiTheme="minorHAnsi" w:cstheme="minorHAnsi"/>
              </w:rPr>
            </w:pPr>
            <w:r w:rsidRPr="00073DDB">
              <w:rPr>
                <w:rFonts w:asciiTheme="minorHAnsi" w:hAnsiTheme="minorHAnsi" w:cstheme="minorHAnsi"/>
              </w:rPr>
              <w:t>18</w:t>
            </w:r>
            <w:r w:rsidR="00F6466B" w:rsidRPr="00073DDB">
              <w:rPr>
                <w:rFonts w:asciiTheme="minorHAnsi" w:hAnsiTheme="minorHAnsi" w:cstheme="minorHAnsi"/>
              </w:rPr>
              <w:t>%</w:t>
            </w:r>
          </w:p>
        </w:tc>
        <w:tc>
          <w:tcPr>
            <w:tcW w:w="1800" w:type="dxa"/>
          </w:tcPr>
          <w:p w14:paraId="7D65CF69" w14:textId="5EADB3C2" w:rsidR="006474C4" w:rsidRPr="00073DDB" w:rsidRDefault="006474C4" w:rsidP="006474C4">
            <w:pPr>
              <w:spacing w:line="276" w:lineRule="auto"/>
              <w:jc w:val="right"/>
              <w:rPr>
                <w:rFonts w:asciiTheme="minorHAnsi" w:hAnsiTheme="minorHAnsi" w:cstheme="minorHAnsi"/>
                <w:i/>
              </w:rPr>
            </w:pPr>
            <w:r w:rsidRPr="00073DDB">
              <w:rPr>
                <w:rFonts w:asciiTheme="minorHAnsi" w:hAnsiTheme="minorHAnsi" w:cstheme="minorHAnsi"/>
              </w:rPr>
              <w:t>100%</w:t>
            </w:r>
          </w:p>
        </w:tc>
      </w:tr>
    </w:tbl>
    <w:p w14:paraId="787FB4A3" w14:textId="5641C128" w:rsidR="005A2132" w:rsidRPr="00073DDB" w:rsidRDefault="005A2132" w:rsidP="00DC57BB">
      <w:pPr>
        <w:spacing w:line="276" w:lineRule="auto"/>
        <w:rPr>
          <w:rFonts w:asciiTheme="minorHAnsi" w:hAnsiTheme="minorHAnsi" w:cstheme="minorHAnsi"/>
        </w:rPr>
      </w:pPr>
    </w:p>
    <w:p w14:paraId="04EE3DCF" w14:textId="77777777" w:rsidR="001C79DC" w:rsidRPr="00073DDB" w:rsidRDefault="001C79DC" w:rsidP="00DC57BB">
      <w:pPr>
        <w:spacing w:line="276" w:lineRule="auto"/>
        <w:jc w:val="center"/>
        <w:rPr>
          <w:rFonts w:asciiTheme="minorHAnsi" w:hAnsiTheme="minorHAnsi" w:cstheme="minorHAnsi"/>
          <w:b/>
        </w:rPr>
      </w:pPr>
    </w:p>
    <w:p w14:paraId="5EF087BE" w14:textId="4A1C6F93" w:rsidR="005A2132" w:rsidRPr="00073DDB" w:rsidRDefault="0073693F" w:rsidP="00DC57BB">
      <w:pPr>
        <w:spacing w:line="276" w:lineRule="auto"/>
        <w:jc w:val="center"/>
        <w:rPr>
          <w:rFonts w:asciiTheme="minorHAnsi" w:hAnsiTheme="minorHAnsi" w:cstheme="minorHAnsi"/>
          <w:b/>
        </w:rPr>
      </w:pPr>
      <w:r w:rsidRPr="00073DDB">
        <w:rPr>
          <w:rFonts w:asciiTheme="minorHAnsi" w:hAnsiTheme="minorHAnsi" w:cstheme="minorHAnsi"/>
          <w:b/>
        </w:rPr>
        <w:t xml:space="preserve">Table </w:t>
      </w:r>
      <w:r w:rsidR="00FA2CF5" w:rsidRPr="00073DDB">
        <w:rPr>
          <w:rFonts w:asciiTheme="minorHAnsi" w:hAnsiTheme="minorHAnsi" w:cstheme="minorHAnsi"/>
          <w:b/>
        </w:rPr>
        <w:t>6</w:t>
      </w:r>
      <w:r w:rsidRPr="00073DDB">
        <w:rPr>
          <w:rFonts w:asciiTheme="minorHAnsi" w:hAnsiTheme="minorHAnsi" w:cstheme="minorHAnsi"/>
          <w:b/>
        </w:rPr>
        <w:t xml:space="preserve">b: </w:t>
      </w:r>
      <w:r w:rsidR="007E4541" w:rsidRPr="00073DDB">
        <w:rPr>
          <w:rFonts w:asciiTheme="minorHAnsi" w:hAnsiTheme="minorHAnsi" w:cstheme="minorHAnsi"/>
          <w:b/>
        </w:rPr>
        <w:t>OFFER TO SELL/BUY by CORE DEPOSIT GROWTH</w:t>
      </w:r>
    </w:p>
    <w:tbl>
      <w:tblPr>
        <w:tblStyle w:val="TableGrid"/>
        <w:tblW w:w="0" w:type="auto"/>
        <w:jc w:val="center"/>
        <w:tblLook w:val="04A0" w:firstRow="1" w:lastRow="0" w:firstColumn="1" w:lastColumn="0" w:noHBand="0" w:noVBand="1"/>
      </w:tblPr>
      <w:tblGrid>
        <w:gridCol w:w="1975"/>
        <w:gridCol w:w="1800"/>
        <w:gridCol w:w="1710"/>
        <w:gridCol w:w="1710"/>
      </w:tblGrid>
      <w:tr w:rsidR="001F7890" w:rsidRPr="00073DDB" w14:paraId="56C8C74E" w14:textId="6EB27052" w:rsidTr="00F6466B">
        <w:trPr>
          <w:jc w:val="center"/>
        </w:trPr>
        <w:tc>
          <w:tcPr>
            <w:tcW w:w="1975" w:type="dxa"/>
          </w:tcPr>
          <w:p w14:paraId="19CA989E" w14:textId="0EC663A0"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Core Deposit Growth</w:t>
            </w:r>
          </w:p>
        </w:tc>
        <w:tc>
          <w:tcPr>
            <w:tcW w:w="1800" w:type="dxa"/>
          </w:tcPr>
          <w:p w14:paraId="0C4DABAF" w14:textId="75CB659D"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Offer to Sell</w:t>
            </w:r>
          </w:p>
        </w:tc>
        <w:tc>
          <w:tcPr>
            <w:tcW w:w="1710" w:type="dxa"/>
          </w:tcPr>
          <w:p w14:paraId="1AC01A97" w14:textId="3C33C7E7" w:rsidR="001F7890" w:rsidRPr="00073DDB" w:rsidRDefault="001F7890" w:rsidP="00DC57BB">
            <w:pPr>
              <w:spacing w:line="276" w:lineRule="auto"/>
              <w:rPr>
                <w:rFonts w:asciiTheme="minorHAnsi" w:hAnsiTheme="minorHAnsi" w:cstheme="minorHAnsi"/>
              </w:rPr>
            </w:pPr>
            <w:r w:rsidRPr="00073DDB">
              <w:rPr>
                <w:rFonts w:asciiTheme="minorHAnsi" w:hAnsiTheme="minorHAnsi" w:cstheme="minorHAnsi"/>
              </w:rPr>
              <w:t>Offer to Buy</w:t>
            </w:r>
          </w:p>
        </w:tc>
        <w:tc>
          <w:tcPr>
            <w:tcW w:w="1710" w:type="dxa"/>
          </w:tcPr>
          <w:p w14:paraId="4E8BDD4B" w14:textId="7C00A58C" w:rsidR="001F7890" w:rsidRPr="00073DDB" w:rsidRDefault="006478DA" w:rsidP="00DC57BB">
            <w:pPr>
              <w:spacing w:line="276" w:lineRule="auto"/>
              <w:rPr>
                <w:rFonts w:asciiTheme="minorHAnsi" w:hAnsiTheme="minorHAnsi" w:cstheme="minorHAnsi"/>
              </w:rPr>
            </w:pPr>
            <w:r w:rsidRPr="00073DDB">
              <w:rPr>
                <w:rFonts w:asciiTheme="minorHAnsi" w:hAnsiTheme="minorHAnsi" w:cstheme="minorHAnsi"/>
              </w:rPr>
              <w:t>All Banks</w:t>
            </w:r>
          </w:p>
        </w:tc>
      </w:tr>
      <w:tr w:rsidR="00A22F84" w:rsidRPr="00073DDB" w14:paraId="055B1CB6" w14:textId="66B5687A" w:rsidTr="00F6466B">
        <w:trPr>
          <w:jc w:val="center"/>
        </w:trPr>
        <w:tc>
          <w:tcPr>
            <w:tcW w:w="1975" w:type="dxa"/>
          </w:tcPr>
          <w:p w14:paraId="6F92DADE" w14:textId="74B2FC06" w:rsidR="00A22F84" w:rsidRPr="00073DDB" w:rsidRDefault="00A22F84" w:rsidP="00A22F84">
            <w:pPr>
              <w:spacing w:line="276" w:lineRule="auto"/>
              <w:rPr>
                <w:rFonts w:asciiTheme="minorHAnsi" w:hAnsiTheme="minorHAnsi" w:cstheme="minorHAnsi"/>
              </w:rPr>
            </w:pPr>
            <w:r w:rsidRPr="00073DDB">
              <w:rPr>
                <w:rFonts w:asciiTheme="minorHAnsi" w:hAnsiTheme="minorHAnsi" w:cstheme="minorHAnsi"/>
              </w:rPr>
              <w:t>&lt;-1.5%</w:t>
            </w:r>
          </w:p>
        </w:tc>
        <w:tc>
          <w:tcPr>
            <w:tcW w:w="1800" w:type="dxa"/>
          </w:tcPr>
          <w:p w14:paraId="6FE36730" w14:textId="42845F21" w:rsidR="00A22F84" w:rsidRPr="00073DDB" w:rsidRDefault="00A22F84" w:rsidP="00A22F84">
            <w:pPr>
              <w:spacing w:line="276" w:lineRule="auto"/>
              <w:jc w:val="right"/>
              <w:rPr>
                <w:rFonts w:asciiTheme="minorHAnsi" w:hAnsiTheme="minorHAnsi" w:cstheme="minorHAnsi"/>
              </w:rPr>
            </w:pPr>
            <w:r w:rsidRPr="00073DDB">
              <w:rPr>
                <w:rFonts w:asciiTheme="minorHAnsi" w:hAnsiTheme="minorHAnsi" w:cstheme="minorHAnsi"/>
              </w:rPr>
              <w:t>11%</w:t>
            </w:r>
          </w:p>
        </w:tc>
        <w:tc>
          <w:tcPr>
            <w:tcW w:w="1710" w:type="dxa"/>
          </w:tcPr>
          <w:p w14:paraId="01FA960D" w14:textId="421D1F1C" w:rsidR="00A22F84" w:rsidRPr="00073DDB" w:rsidRDefault="00A22F84" w:rsidP="00A22F84">
            <w:pPr>
              <w:spacing w:line="276" w:lineRule="auto"/>
              <w:jc w:val="right"/>
              <w:rPr>
                <w:rFonts w:asciiTheme="minorHAnsi" w:hAnsiTheme="minorHAnsi" w:cstheme="minorHAnsi"/>
              </w:rPr>
            </w:pPr>
            <w:r w:rsidRPr="00073DDB">
              <w:rPr>
                <w:rFonts w:asciiTheme="minorHAnsi" w:hAnsiTheme="minorHAnsi" w:cstheme="minorHAnsi"/>
              </w:rPr>
              <w:t>11%</w:t>
            </w:r>
          </w:p>
        </w:tc>
        <w:tc>
          <w:tcPr>
            <w:tcW w:w="1710" w:type="dxa"/>
          </w:tcPr>
          <w:p w14:paraId="5875EF2E" w14:textId="0A9A0253" w:rsidR="00A22F84" w:rsidRPr="00073DDB" w:rsidRDefault="00A22F84" w:rsidP="00A22F84">
            <w:pPr>
              <w:spacing w:line="276" w:lineRule="auto"/>
              <w:jc w:val="right"/>
              <w:rPr>
                <w:rFonts w:asciiTheme="minorHAnsi" w:hAnsiTheme="minorHAnsi" w:cstheme="minorHAnsi"/>
              </w:rPr>
            </w:pPr>
            <w:r w:rsidRPr="00073DDB">
              <w:rPr>
                <w:rFonts w:asciiTheme="minorHAnsi" w:hAnsiTheme="minorHAnsi" w:cstheme="minorHAnsi"/>
              </w:rPr>
              <w:t>20%</w:t>
            </w:r>
          </w:p>
        </w:tc>
      </w:tr>
      <w:tr w:rsidR="00A22F84" w:rsidRPr="00073DDB" w14:paraId="2D01CB94" w14:textId="3F658FE7" w:rsidTr="00F6466B">
        <w:trPr>
          <w:jc w:val="center"/>
        </w:trPr>
        <w:tc>
          <w:tcPr>
            <w:tcW w:w="1975" w:type="dxa"/>
          </w:tcPr>
          <w:p w14:paraId="13691723" w14:textId="117B6B58" w:rsidR="00A22F84" w:rsidRPr="00073DDB" w:rsidRDefault="00A22F84" w:rsidP="00A22F84">
            <w:pPr>
              <w:spacing w:line="276" w:lineRule="auto"/>
              <w:rPr>
                <w:rFonts w:asciiTheme="minorHAnsi" w:hAnsiTheme="minorHAnsi" w:cstheme="minorHAnsi"/>
              </w:rPr>
            </w:pPr>
            <w:r w:rsidRPr="00073DDB">
              <w:rPr>
                <w:rFonts w:asciiTheme="minorHAnsi" w:hAnsiTheme="minorHAnsi" w:cstheme="minorHAnsi"/>
              </w:rPr>
              <w:t>-1.50%-2.0%</w:t>
            </w:r>
          </w:p>
        </w:tc>
        <w:tc>
          <w:tcPr>
            <w:tcW w:w="1800" w:type="dxa"/>
          </w:tcPr>
          <w:p w14:paraId="41A959D8" w14:textId="6388981C" w:rsidR="00A22F84" w:rsidRPr="00073DDB" w:rsidRDefault="00A22F84" w:rsidP="00A22F84">
            <w:pPr>
              <w:spacing w:line="276" w:lineRule="auto"/>
              <w:jc w:val="right"/>
              <w:rPr>
                <w:rFonts w:asciiTheme="minorHAnsi" w:hAnsiTheme="minorHAnsi" w:cstheme="minorHAnsi"/>
              </w:rPr>
            </w:pPr>
            <w:r w:rsidRPr="00073DDB">
              <w:rPr>
                <w:rFonts w:asciiTheme="minorHAnsi" w:hAnsiTheme="minorHAnsi" w:cstheme="minorHAnsi"/>
              </w:rPr>
              <w:t>9</w:t>
            </w:r>
          </w:p>
        </w:tc>
        <w:tc>
          <w:tcPr>
            <w:tcW w:w="1710" w:type="dxa"/>
          </w:tcPr>
          <w:p w14:paraId="18E890A5" w14:textId="62ED6818" w:rsidR="00A22F84" w:rsidRPr="00073DDB" w:rsidRDefault="00A22F84" w:rsidP="00A22F84">
            <w:pPr>
              <w:spacing w:line="276" w:lineRule="auto"/>
              <w:jc w:val="right"/>
              <w:rPr>
                <w:rFonts w:asciiTheme="minorHAnsi" w:hAnsiTheme="minorHAnsi" w:cstheme="minorHAnsi"/>
              </w:rPr>
            </w:pPr>
            <w:r w:rsidRPr="00073DDB">
              <w:rPr>
                <w:rFonts w:asciiTheme="minorHAnsi" w:hAnsiTheme="minorHAnsi" w:cstheme="minorHAnsi"/>
              </w:rPr>
              <w:t>8</w:t>
            </w:r>
          </w:p>
        </w:tc>
        <w:tc>
          <w:tcPr>
            <w:tcW w:w="1710" w:type="dxa"/>
          </w:tcPr>
          <w:p w14:paraId="364E62BE" w14:textId="5157DDED" w:rsidR="00A22F84" w:rsidRPr="00073DDB" w:rsidRDefault="00A22F84" w:rsidP="00A22F84">
            <w:pPr>
              <w:spacing w:line="276" w:lineRule="auto"/>
              <w:jc w:val="right"/>
              <w:rPr>
                <w:rFonts w:asciiTheme="minorHAnsi" w:hAnsiTheme="minorHAnsi" w:cstheme="minorHAnsi"/>
              </w:rPr>
            </w:pPr>
            <w:r w:rsidRPr="00073DDB">
              <w:rPr>
                <w:rFonts w:asciiTheme="minorHAnsi" w:hAnsiTheme="minorHAnsi" w:cstheme="minorHAnsi"/>
              </w:rPr>
              <w:t>22%</w:t>
            </w:r>
          </w:p>
        </w:tc>
      </w:tr>
      <w:tr w:rsidR="00A22F84" w:rsidRPr="00073DDB" w14:paraId="619500CB" w14:textId="782ED3FC" w:rsidTr="00F6466B">
        <w:trPr>
          <w:jc w:val="center"/>
        </w:trPr>
        <w:tc>
          <w:tcPr>
            <w:tcW w:w="1975" w:type="dxa"/>
          </w:tcPr>
          <w:p w14:paraId="38EBCB1A" w14:textId="46D1B781" w:rsidR="00A22F84" w:rsidRPr="00073DDB" w:rsidRDefault="00A22F84" w:rsidP="00A22F84">
            <w:pPr>
              <w:spacing w:line="276" w:lineRule="auto"/>
              <w:rPr>
                <w:rFonts w:asciiTheme="minorHAnsi" w:hAnsiTheme="minorHAnsi" w:cstheme="minorHAnsi"/>
              </w:rPr>
            </w:pPr>
            <w:r w:rsidRPr="00073DDB">
              <w:rPr>
                <w:rFonts w:asciiTheme="minorHAnsi" w:hAnsiTheme="minorHAnsi" w:cstheme="minorHAnsi"/>
              </w:rPr>
              <w:t>2% - 5%</w:t>
            </w:r>
          </w:p>
        </w:tc>
        <w:tc>
          <w:tcPr>
            <w:tcW w:w="1800" w:type="dxa"/>
          </w:tcPr>
          <w:p w14:paraId="48DB7238" w14:textId="61F350ED" w:rsidR="00A22F84" w:rsidRPr="00073DDB" w:rsidRDefault="00A22F84" w:rsidP="00A22F84">
            <w:pPr>
              <w:spacing w:line="276" w:lineRule="auto"/>
              <w:jc w:val="right"/>
              <w:rPr>
                <w:rFonts w:asciiTheme="minorHAnsi" w:hAnsiTheme="minorHAnsi" w:cstheme="minorHAnsi"/>
              </w:rPr>
            </w:pPr>
            <w:r w:rsidRPr="00073DDB">
              <w:rPr>
                <w:rFonts w:asciiTheme="minorHAnsi" w:hAnsiTheme="minorHAnsi" w:cstheme="minorHAnsi"/>
              </w:rPr>
              <w:t>10</w:t>
            </w:r>
          </w:p>
        </w:tc>
        <w:tc>
          <w:tcPr>
            <w:tcW w:w="1710" w:type="dxa"/>
          </w:tcPr>
          <w:p w14:paraId="25B9BD04" w14:textId="6F720C54" w:rsidR="00A22F84" w:rsidRPr="00073DDB" w:rsidRDefault="00A22F84" w:rsidP="00A22F84">
            <w:pPr>
              <w:spacing w:line="276" w:lineRule="auto"/>
              <w:jc w:val="right"/>
              <w:rPr>
                <w:rFonts w:asciiTheme="minorHAnsi" w:hAnsiTheme="minorHAnsi" w:cstheme="minorHAnsi"/>
              </w:rPr>
            </w:pPr>
            <w:r w:rsidRPr="00073DDB">
              <w:rPr>
                <w:rFonts w:asciiTheme="minorHAnsi" w:hAnsiTheme="minorHAnsi" w:cstheme="minorHAnsi"/>
              </w:rPr>
              <w:t>19</w:t>
            </w:r>
          </w:p>
        </w:tc>
        <w:tc>
          <w:tcPr>
            <w:tcW w:w="1710" w:type="dxa"/>
          </w:tcPr>
          <w:p w14:paraId="378756E5" w14:textId="32E9BAA5" w:rsidR="00A22F84" w:rsidRPr="00073DDB" w:rsidRDefault="00A22F84" w:rsidP="00A22F84">
            <w:pPr>
              <w:spacing w:line="276" w:lineRule="auto"/>
              <w:jc w:val="right"/>
              <w:rPr>
                <w:rFonts w:asciiTheme="minorHAnsi" w:hAnsiTheme="minorHAnsi" w:cstheme="minorHAnsi"/>
              </w:rPr>
            </w:pPr>
            <w:r w:rsidRPr="00073DDB">
              <w:rPr>
                <w:rFonts w:asciiTheme="minorHAnsi" w:hAnsiTheme="minorHAnsi" w:cstheme="minorHAnsi"/>
              </w:rPr>
              <w:t>19%</w:t>
            </w:r>
          </w:p>
        </w:tc>
      </w:tr>
      <w:tr w:rsidR="00A22F84" w:rsidRPr="00073DDB" w14:paraId="7FBDD481" w14:textId="5E1D5BD7" w:rsidTr="00F6466B">
        <w:trPr>
          <w:jc w:val="center"/>
        </w:trPr>
        <w:tc>
          <w:tcPr>
            <w:tcW w:w="1975" w:type="dxa"/>
          </w:tcPr>
          <w:p w14:paraId="2C4C4A62" w14:textId="7679B3F7" w:rsidR="00A22F84" w:rsidRPr="00073DDB" w:rsidRDefault="00A22F84" w:rsidP="00A22F84">
            <w:pPr>
              <w:spacing w:line="276" w:lineRule="auto"/>
              <w:rPr>
                <w:rFonts w:asciiTheme="minorHAnsi" w:hAnsiTheme="minorHAnsi" w:cstheme="minorHAnsi"/>
              </w:rPr>
            </w:pPr>
            <w:r w:rsidRPr="00073DDB">
              <w:rPr>
                <w:rFonts w:asciiTheme="minorHAnsi" w:hAnsiTheme="minorHAnsi" w:cstheme="minorHAnsi"/>
              </w:rPr>
              <w:t>5% - 10%</w:t>
            </w:r>
          </w:p>
        </w:tc>
        <w:tc>
          <w:tcPr>
            <w:tcW w:w="1800" w:type="dxa"/>
          </w:tcPr>
          <w:p w14:paraId="05CE54E4" w14:textId="68DA661C" w:rsidR="00A22F84" w:rsidRPr="00073DDB" w:rsidRDefault="00A22F84" w:rsidP="00A22F84">
            <w:pPr>
              <w:spacing w:line="276" w:lineRule="auto"/>
              <w:jc w:val="right"/>
              <w:rPr>
                <w:rFonts w:asciiTheme="minorHAnsi" w:hAnsiTheme="minorHAnsi" w:cstheme="minorHAnsi"/>
              </w:rPr>
            </w:pPr>
            <w:r w:rsidRPr="00073DDB">
              <w:rPr>
                <w:rFonts w:asciiTheme="minorHAnsi" w:hAnsiTheme="minorHAnsi" w:cstheme="minorHAnsi"/>
              </w:rPr>
              <w:t>15</w:t>
            </w:r>
          </w:p>
        </w:tc>
        <w:tc>
          <w:tcPr>
            <w:tcW w:w="1710" w:type="dxa"/>
          </w:tcPr>
          <w:p w14:paraId="579B66A6" w14:textId="62FD7E2E" w:rsidR="00A22F84" w:rsidRPr="00073DDB" w:rsidRDefault="00A22F84" w:rsidP="00A22F84">
            <w:pPr>
              <w:spacing w:line="276" w:lineRule="auto"/>
              <w:jc w:val="right"/>
              <w:rPr>
                <w:rFonts w:asciiTheme="minorHAnsi" w:hAnsiTheme="minorHAnsi" w:cstheme="minorHAnsi"/>
              </w:rPr>
            </w:pPr>
            <w:r w:rsidRPr="00073DDB">
              <w:rPr>
                <w:rFonts w:asciiTheme="minorHAnsi" w:hAnsiTheme="minorHAnsi" w:cstheme="minorHAnsi"/>
              </w:rPr>
              <w:t>26</w:t>
            </w:r>
          </w:p>
        </w:tc>
        <w:tc>
          <w:tcPr>
            <w:tcW w:w="1710" w:type="dxa"/>
          </w:tcPr>
          <w:p w14:paraId="27594057" w14:textId="4BAA14D9" w:rsidR="00A22F84" w:rsidRPr="00073DDB" w:rsidRDefault="00A22F84" w:rsidP="00A22F84">
            <w:pPr>
              <w:spacing w:line="276" w:lineRule="auto"/>
              <w:jc w:val="right"/>
              <w:rPr>
                <w:rFonts w:asciiTheme="minorHAnsi" w:hAnsiTheme="minorHAnsi" w:cstheme="minorHAnsi"/>
              </w:rPr>
            </w:pPr>
            <w:r w:rsidRPr="00073DDB">
              <w:rPr>
                <w:rFonts w:asciiTheme="minorHAnsi" w:hAnsiTheme="minorHAnsi" w:cstheme="minorHAnsi"/>
              </w:rPr>
              <w:t>17%</w:t>
            </w:r>
          </w:p>
        </w:tc>
      </w:tr>
      <w:tr w:rsidR="00A22F84" w:rsidRPr="00073DDB" w14:paraId="08DCD1AF" w14:textId="26061F66" w:rsidTr="00F6466B">
        <w:trPr>
          <w:jc w:val="center"/>
        </w:trPr>
        <w:tc>
          <w:tcPr>
            <w:tcW w:w="1975" w:type="dxa"/>
          </w:tcPr>
          <w:p w14:paraId="308E4FC7" w14:textId="35F9FE59" w:rsidR="00A22F84" w:rsidRPr="00073DDB" w:rsidRDefault="00A22F84" w:rsidP="00A22F84">
            <w:pPr>
              <w:spacing w:line="276" w:lineRule="auto"/>
              <w:rPr>
                <w:rFonts w:asciiTheme="minorHAnsi" w:hAnsiTheme="minorHAnsi" w:cstheme="minorHAnsi"/>
              </w:rPr>
            </w:pPr>
            <w:r w:rsidRPr="00073DDB">
              <w:rPr>
                <w:rFonts w:asciiTheme="minorHAnsi" w:hAnsiTheme="minorHAnsi" w:cstheme="minorHAnsi"/>
              </w:rPr>
              <w:t>10% +</w:t>
            </w:r>
          </w:p>
        </w:tc>
        <w:tc>
          <w:tcPr>
            <w:tcW w:w="1800" w:type="dxa"/>
          </w:tcPr>
          <w:p w14:paraId="5E9742F5" w14:textId="24DF9EF8" w:rsidR="00A22F84" w:rsidRPr="00073DDB" w:rsidRDefault="00A22F84" w:rsidP="00A22F84">
            <w:pPr>
              <w:spacing w:line="276" w:lineRule="auto"/>
              <w:jc w:val="right"/>
              <w:rPr>
                <w:rFonts w:asciiTheme="minorHAnsi" w:hAnsiTheme="minorHAnsi" w:cstheme="minorHAnsi"/>
              </w:rPr>
            </w:pPr>
            <w:r w:rsidRPr="00073DDB">
              <w:rPr>
                <w:rFonts w:asciiTheme="minorHAnsi" w:hAnsiTheme="minorHAnsi" w:cstheme="minorHAnsi"/>
              </w:rPr>
              <w:t>18</w:t>
            </w:r>
          </w:p>
        </w:tc>
        <w:tc>
          <w:tcPr>
            <w:tcW w:w="1710" w:type="dxa"/>
          </w:tcPr>
          <w:p w14:paraId="6BF09DA6" w14:textId="4497D877" w:rsidR="00A22F84" w:rsidRPr="00073DDB" w:rsidRDefault="00A22F84" w:rsidP="00A22F84">
            <w:pPr>
              <w:spacing w:line="276" w:lineRule="auto"/>
              <w:jc w:val="right"/>
              <w:rPr>
                <w:rFonts w:asciiTheme="minorHAnsi" w:hAnsiTheme="minorHAnsi" w:cstheme="minorHAnsi"/>
              </w:rPr>
            </w:pPr>
            <w:r w:rsidRPr="00073DDB">
              <w:rPr>
                <w:rFonts w:asciiTheme="minorHAnsi" w:hAnsiTheme="minorHAnsi" w:cstheme="minorHAnsi"/>
              </w:rPr>
              <w:t>28</w:t>
            </w:r>
          </w:p>
        </w:tc>
        <w:tc>
          <w:tcPr>
            <w:tcW w:w="1710" w:type="dxa"/>
          </w:tcPr>
          <w:p w14:paraId="53EF6512" w14:textId="56EE988E" w:rsidR="00A22F84" w:rsidRPr="00073DDB" w:rsidRDefault="00A22F84" w:rsidP="00A22F84">
            <w:pPr>
              <w:spacing w:line="276" w:lineRule="auto"/>
              <w:jc w:val="right"/>
              <w:rPr>
                <w:rFonts w:asciiTheme="minorHAnsi" w:hAnsiTheme="minorHAnsi" w:cstheme="minorHAnsi"/>
              </w:rPr>
            </w:pPr>
            <w:r w:rsidRPr="00073DDB">
              <w:rPr>
                <w:rFonts w:asciiTheme="minorHAnsi" w:hAnsiTheme="minorHAnsi" w:cstheme="minorHAnsi"/>
              </w:rPr>
              <w:t>22%</w:t>
            </w:r>
          </w:p>
        </w:tc>
      </w:tr>
      <w:tr w:rsidR="00A22F84" w:rsidRPr="00073DDB" w14:paraId="276308B2" w14:textId="2205354A" w:rsidTr="00F6466B">
        <w:trPr>
          <w:jc w:val="center"/>
        </w:trPr>
        <w:tc>
          <w:tcPr>
            <w:tcW w:w="1975" w:type="dxa"/>
          </w:tcPr>
          <w:p w14:paraId="1A64DB1A" w14:textId="1C9DFF33" w:rsidR="00A22F84" w:rsidRPr="00073DDB" w:rsidRDefault="00A22F84" w:rsidP="00A22F84">
            <w:pPr>
              <w:spacing w:line="276" w:lineRule="auto"/>
              <w:rPr>
                <w:rFonts w:asciiTheme="minorHAnsi" w:hAnsiTheme="minorHAnsi" w:cstheme="minorHAnsi"/>
              </w:rPr>
            </w:pPr>
            <w:r w:rsidRPr="00073DDB">
              <w:rPr>
                <w:rFonts w:asciiTheme="minorHAnsi" w:hAnsiTheme="minorHAnsi" w:cstheme="minorHAnsi"/>
              </w:rPr>
              <w:t>All Banks</w:t>
            </w:r>
          </w:p>
        </w:tc>
        <w:tc>
          <w:tcPr>
            <w:tcW w:w="1800" w:type="dxa"/>
          </w:tcPr>
          <w:p w14:paraId="2A363496" w14:textId="23D8159C" w:rsidR="00A22F84" w:rsidRPr="00073DDB" w:rsidRDefault="00A22F84" w:rsidP="00A22F84">
            <w:pPr>
              <w:spacing w:line="276" w:lineRule="auto"/>
              <w:jc w:val="right"/>
              <w:rPr>
                <w:rFonts w:asciiTheme="minorHAnsi" w:hAnsiTheme="minorHAnsi" w:cstheme="minorHAnsi"/>
              </w:rPr>
            </w:pPr>
            <w:r w:rsidRPr="00073DDB">
              <w:rPr>
                <w:rFonts w:asciiTheme="minorHAnsi" w:hAnsiTheme="minorHAnsi" w:cstheme="minorHAnsi"/>
              </w:rPr>
              <w:t>12</w:t>
            </w:r>
            <w:r w:rsidR="00F6466B" w:rsidRPr="00073DDB">
              <w:rPr>
                <w:rFonts w:asciiTheme="minorHAnsi" w:hAnsiTheme="minorHAnsi" w:cstheme="minorHAnsi"/>
              </w:rPr>
              <w:t>%</w:t>
            </w:r>
          </w:p>
        </w:tc>
        <w:tc>
          <w:tcPr>
            <w:tcW w:w="1710" w:type="dxa"/>
          </w:tcPr>
          <w:p w14:paraId="7C8C248C" w14:textId="33C1CF73" w:rsidR="00A22F84" w:rsidRPr="00073DDB" w:rsidRDefault="00A22F84" w:rsidP="00A22F84">
            <w:pPr>
              <w:spacing w:line="276" w:lineRule="auto"/>
              <w:jc w:val="right"/>
              <w:rPr>
                <w:rFonts w:asciiTheme="minorHAnsi" w:hAnsiTheme="minorHAnsi" w:cstheme="minorHAnsi"/>
              </w:rPr>
            </w:pPr>
            <w:r w:rsidRPr="00073DDB">
              <w:rPr>
                <w:rFonts w:asciiTheme="minorHAnsi" w:hAnsiTheme="minorHAnsi" w:cstheme="minorHAnsi"/>
              </w:rPr>
              <w:t>18</w:t>
            </w:r>
            <w:r w:rsidR="00F6466B" w:rsidRPr="00073DDB">
              <w:rPr>
                <w:rFonts w:asciiTheme="minorHAnsi" w:hAnsiTheme="minorHAnsi" w:cstheme="minorHAnsi"/>
              </w:rPr>
              <w:t>%</w:t>
            </w:r>
          </w:p>
        </w:tc>
        <w:tc>
          <w:tcPr>
            <w:tcW w:w="1710" w:type="dxa"/>
          </w:tcPr>
          <w:p w14:paraId="3CDA11E1" w14:textId="587D6AAE" w:rsidR="00A22F84" w:rsidRPr="00073DDB" w:rsidRDefault="00A22F84" w:rsidP="00A22F84">
            <w:pPr>
              <w:spacing w:line="276" w:lineRule="auto"/>
              <w:jc w:val="right"/>
              <w:rPr>
                <w:rFonts w:asciiTheme="minorHAnsi" w:hAnsiTheme="minorHAnsi" w:cstheme="minorHAnsi"/>
                <w:i/>
              </w:rPr>
            </w:pPr>
            <w:r w:rsidRPr="00073DDB">
              <w:rPr>
                <w:rFonts w:asciiTheme="minorHAnsi" w:hAnsiTheme="minorHAnsi" w:cstheme="minorHAnsi"/>
              </w:rPr>
              <w:t>100%</w:t>
            </w:r>
          </w:p>
        </w:tc>
      </w:tr>
    </w:tbl>
    <w:p w14:paraId="332FAD60" w14:textId="0A612527" w:rsidR="00027187" w:rsidRPr="00073DDB" w:rsidRDefault="00027187" w:rsidP="00DC57BB">
      <w:pPr>
        <w:spacing w:line="276" w:lineRule="auto"/>
        <w:rPr>
          <w:rFonts w:asciiTheme="minorHAnsi" w:hAnsiTheme="minorHAnsi" w:cstheme="minorHAnsi"/>
        </w:rPr>
      </w:pPr>
    </w:p>
    <w:p w14:paraId="4BDAF2D4" w14:textId="77777777" w:rsidR="00211F95" w:rsidRPr="00073DDB" w:rsidRDefault="00211F95" w:rsidP="00DC57BB">
      <w:pPr>
        <w:spacing w:line="276" w:lineRule="auto"/>
        <w:rPr>
          <w:rFonts w:asciiTheme="minorHAnsi" w:hAnsiTheme="minorHAnsi" w:cstheme="minorHAnsi"/>
        </w:rPr>
      </w:pPr>
    </w:p>
    <w:p w14:paraId="1E6B2AD2" w14:textId="3FF14600" w:rsidR="002F3FBF" w:rsidRPr="00073DDB" w:rsidRDefault="002F3FBF" w:rsidP="00DC57BB">
      <w:pPr>
        <w:spacing w:line="276" w:lineRule="auto"/>
        <w:jc w:val="center"/>
        <w:rPr>
          <w:rFonts w:asciiTheme="minorHAnsi" w:hAnsiTheme="minorHAnsi" w:cstheme="minorHAnsi"/>
          <w:b/>
        </w:rPr>
      </w:pPr>
      <w:r w:rsidRPr="00073DDB">
        <w:rPr>
          <w:rFonts w:asciiTheme="minorHAnsi" w:hAnsiTheme="minorHAnsi" w:cstheme="minorHAnsi"/>
          <w:b/>
        </w:rPr>
        <w:t xml:space="preserve">Table </w:t>
      </w:r>
      <w:r w:rsidR="00FA2CF5" w:rsidRPr="00073DDB">
        <w:rPr>
          <w:rFonts w:asciiTheme="minorHAnsi" w:hAnsiTheme="minorHAnsi" w:cstheme="minorHAnsi"/>
          <w:b/>
        </w:rPr>
        <w:t>6</w:t>
      </w:r>
      <w:r w:rsidRPr="00073DDB">
        <w:rPr>
          <w:rFonts w:asciiTheme="minorHAnsi" w:hAnsiTheme="minorHAnsi" w:cstheme="minorHAnsi"/>
          <w:b/>
        </w:rPr>
        <w:t xml:space="preserve">c: </w:t>
      </w:r>
      <w:r w:rsidR="006B068E" w:rsidRPr="00073DDB">
        <w:rPr>
          <w:rFonts w:asciiTheme="minorHAnsi" w:hAnsiTheme="minorHAnsi" w:cstheme="minorHAnsi"/>
          <w:b/>
        </w:rPr>
        <w:t>OFFER TO SELL/BUY by LOAN GROWTH</w:t>
      </w:r>
    </w:p>
    <w:tbl>
      <w:tblPr>
        <w:tblStyle w:val="TableGrid"/>
        <w:tblW w:w="0" w:type="auto"/>
        <w:jc w:val="center"/>
        <w:tblLook w:val="04A0" w:firstRow="1" w:lastRow="0" w:firstColumn="1" w:lastColumn="0" w:noHBand="0" w:noVBand="1"/>
      </w:tblPr>
      <w:tblGrid>
        <w:gridCol w:w="1648"/>
        <w:gridCol w:w="1451"/>
        <w:gridCol w:w="1391"/>
        <w:gridCol w:w="1215"/>
      </w:tblGrid>
      <w:tr w:rsidR="006B068E" w:rsidRPr="00073DDB" w14:paraId="7CD608A2" w14:textId="12D77681" w:rsidTr="006B068E">
        <w:trPr>
          <w:jc w:val="center"/>
        </w:trPr>
        <w:tc>
          <w:tcPr>
            <w:tcW w:w="1648" w:type="dxa"/>
          </w:tcPr>
          <w:p w14:paraId="39765A8F" w14:textId="6FA43434" w:rsidR="006B068E" w:rsidRPr="00073DDB" w:rsidRDefault="006B068E" w:rsidP="00DC57BB">
            <w:pPr>
              <w:spacing w:line="276" w:lineRule="auto"/>
              <w:rPr>
                <w:rFonts w:asciiTheme="minorHAnsi" w:hAnsiTheme="minorHAnsi" w:cstheme="minorHAnsi"/>
              </w:rPr>
            </w:pPr>
            <w:r w:rsidRPr="00073DDB">
              <w:rPr>
                <w:rFonts w:asciiTheme="minorHAnsi" w:hAnsiTheme="minorHAnsi" w:cstheme="minorHAnsi"/>
              </w:rPr>
              <w:t>Loan Growth</w:t>
            </w:r>
          </w:p>
        </w:tc>
        <w:tc>
          <w:tcPr>
            <w:tcW w:w="1451" w:type="dxa"/>
          </w:tcPr>
          <w:p w14:paraId="0C7D0089" w14:textId="77777777" w:rsidR="006B068E" w:rsidRPr="00073DDB" w:rsidRDefault="006B068E" w:rsidP="00DC57BB">
            <w:pPr>
              <w:spacing w:line="276" w:lineRule="auto"/>
              <w:rPr>
                <w:rFonts w:asciiTheme="minorHAnsi" w:hAnsiTheme="minorHAnsi" w:cstheme="minorHAnsi"/>
              </w:rPr>
            </w:pPr>
            <w:r w:rsidRPr="00073DDB">
              <w:rPr>
                <w:rFonts w:asciiTheme="minorHAnsi" w:hAnsiTheme="minorHAnsi" w:cstheme="minorHAnsi"/>
              </w:rPr>
              <w:t>Offer to Sell</w:t>
            </w:r>
          </w:p>
        </w:tc>
        <w:tc>
          <w:tcPr>
            <w:tcW w:w="1391" w:type="dxa"/>
          </w:tcPr>
          <w:p w14:paraId="328A406B" w14:textId="77777777" w:rsidR="006B068E" w:rsidRPr="00073DDB" w:rsidRDefault="006B068E" w:rsidP="00DC57BB">
            <w:pPr>
              <w:spacing w:line="276" w:lineRule="auto"/>
              <w:rPr>
                <w:rFonts w:asciiTheme="minorHAnsi" w:hAnsiTheme="minorHAnsi" w:cstheme="minorHAnsi"/>
              </w:rPr>
            </w:pPr>
            <w:r w:rsidRPr="00073DDB">
              <w:rPr>
                <w:rFonts w:asciiTheme="minorHAnsi" w:hAnsiTheme="minorHAnsi" w:cstheme="minorHAnsi"/>
              </w:rPr>
              <w:t>Offer to Buy</w:t>
            </w:r>
          </w:p>
        </w:tc>
        <w:tc>
          <w:tcPr>
            <w:tcW w:w="1215" w:type="dxa"/>
          </w:tcPr>
          <w:p w14:paraId="746827B4" w14:textId="467D5B18" w:rsidR="006B068E" w:rsidRPr="00073DDB" w:rsidRDefault="006478DA" w:rsidP="00DC57BB">
            <w:pPr>
              <w:spacing w:line="276" w:lineRule="auto"/>
              <w:rPr>
                <w:rFonts w:asciiTheme="minorHAnsi" w:hAnsiTheme="minorHAnsi" w:cstheme="minorHAnsi"/>
              </w:rPr>
            </w:pPr>
            <w:r w:rsidRPr="00073DDB">
              <w:rPr>
                <w:rFonts w:asciiTheme="minorHAnsi" w:hAnsiTheme="minorHAnsi" w:cstheme="minorHAnsi"/>
              </w:rPr>
              <w:t>All Banks</w:t>
            </w:r>
          </w:p>
        </w:tc>
      </w:tr>
      <w:tr w:rsidR="006B068E" w:rsidRPr="00073DDB" w14:paraId="4EC5EECE" w14:textId="20DCCAC2" w:rsidTr="006B068E">
        <w:trPr>
          <w:jc w:val="center"/>
        </w:trPr>
        <w:tc>
          <w:tcPr>
            <w:tcW w:w="1648" w:type="dxa"/>
          </w:tcPr>
          <w:p w14:paraId="3A161ECC" w14:textId="47131248" w:rsidR="006B068E" w:rsidRPr="00073DDB" w:rsidRDefault="006B068E" w:rsidP="00DC57BB">
            <w:pPr>
              <w:spacing w:line="276" w:lineRule="auto"/>
              <w:rPr>
                <w:rFonts w:asciiTheme="minorHAnsi" w:hAnsiTheme="minorHAnsi" w:cstheme="minorHAnsi"/>
              </w:rPr>
            </w:pPr>
            <w:r w:rsidRPr="00073DDB">
              <w:rPr>
                <w:rFonts w:asciiTheme="minorHAnsi" w:hAnsiTheme="minorHAnsi" w:cstheme="minorHAnsi"/>
              </w:rPr>
              <w:t>&lt; 1%</w:t>
            </w:r>
          </w:p>
        </w:tc>
        <w:tc>
          <w:tcPr>
            <w:tcW w:w="1451" w:type="dxa"/>
          </w:tcPr>
          <w:p w14:paraId="7DA839F8" w14:textId="77777777" w:rsidR="006B068E" w:rsidRPr="00073DDB" w:rsidRDefault="006B068E" w:rsidP="00DC57BB">
            <w:pPr>
              <w:spacing w:line="276" w:lineRule="auto"/>
              <w:jc w:val="right"/>
              <w:rPr>
                <w:rFonts w:asciiTheme="minorHAnsi" w:hAnsiTheme="minorHAnsi" w:cstheme="minorHAnsi"/>
              </w:rPr>
            </w:pPr>
            <w:r w:rsidRPr="00073DDB">
              <w:rPr>
                <w:rFonts w:asciiTheme="minorHAnsi" w:hAnsiTheme="minorHAnsi" w:cstheme="minorHAnsi"/>
              </w:rPr>
              <w:t>12%</w:t>
            </w:r>
          </w:p>
        </w:tc>
        <w:tc>
          <w:tcPr>
            <w:tcW w:w="1391" w:type="dxa"/>
          </w:tcPr>
          <w:p w14:paraId="39C4D256" w14:textId="77777777" w:rsidR="006B068E" w:rsidRPr="00073DDB" w:rsidRDefault="006B068E" w:rsidP="00DC57BB">
            <w:pPr>
              <w:spacing w:line="276" w:lineRule="auto"/>
              <w:jc w:val="right"/>
              <w:rPr>
                <w:rFonts w:asciiTheme="minorHAnsi" w:hAnsiTheme="minorHAnsi" w:cstheme="minorHAnsi"/>
              </w:rPr>
            </w:pPr>
            <w:r w:rsidRPr="00073DDB">
              <w:rPr>
                <w:rFonts w:asciiTheme="minorHAnsi" w:hAnsiTheme="minorHAnsi" w:cstheme="minorHAnsi"/>
              </w:rPr>
              <w:t>10%</w:t>
            </w:r>
          </w:p>
        </w:tc>
        <w:tc>
          <w:tcPr>
            <w:tcW w:w="1215" w:type="dxa"/>
          </w:tcPr>
          <w:p w14:paraId="4A9E137C" w14:textId="698134B0" w:rsidR="006B068E" w:rsidRPr="00073DDB" w:rsidRDefault="0082291F" w:rsidP="00DC57BB">
            <w:pPr>
              <w:spacing w:line="276" w:lineRule="auto"/>
              <w:jc w:val="right"/>
              <w:rPr>
                <w:rFonts w:asciiTheme="minorHAnsi" w:hAnsiTheme="minorHAnsi" w:cstheme="minorHAnsi"/>
              </w:rPr>
            </w:pPr>
            <w:r w:rsidRPr="00073DDB">
              <w:rPr>
                <w:rFonts w:asciiTheme="minorHAnsi" w:hAnsiTheme="minorHAnsi" w:cstheme="minorHAnsi"/>
              </w:rPr>
              <w:t>19%</w:t>
            </w:r>
          </w:p>
        </w:tc>
      </w:tr>
      <w:tr w:rsidR="006B068E" w:rsidRPr="00073DDB" w14:paraId="1E68F64B" w14:textId="34C762E5" w:rsidTr="006B068E">
        <w:trPr>
          <w:jc w:val="center"/>
        </w:trPr>
        <w:tc>
          <w:tcPr>
            <w:tcW w:w="1648" w:type="dxa"/>
          </w:tcPr>
          <w:p w14:paraId="1A672C34" w14:textId="4671F378" w:rsidR="006B068E" w:rsidRPr="00073DDB" w:rsidRDefault="006B068E" w:rsidP="00DC57BB">
            <w:pPr>
              <w:spacing w:line="276" w:lineRule="auto"/>
              <w:rPr>
                <w:rFonts w:asciiTheme="minorHAnsi" w:hAnsiTheme="minorHAnsi" w:cstheme="minorHAnsi"/>
              </w:rPr>
            </w:pPr>
            <w:r w:rsidRPr="00073DDB">
              <w:rPr>
                <w:rFonts w:asciiTheme="minorHAnsi" w:hAnsiTheme="minorHAnsi" w:cstheme="minorHAnsi"/>
              </w:rPr>
              <w:t>1 - 5%</w:t>
            </w:r>
          </w:p>
        </w:tc>
        <w:tc>
          <w:tcPr>
            <w:tcW w:w="1451" w:type="dxa"/>
          </w:tcPr>
          <w:p w14:paraId="031798CB" w14:textId="77777777" w:rsidR="006B068E" w:rsidRPr="00073DDB" w:rsidRDefault="006B068E" w:rsidP="00DC57BB">
            <w:pPr>
              <w:spacing w:line="276" w:lineRule="auto"/>
              <w:jc w:val="right"/>
              <w:rPr>
                <w:rFonts w:asciiTheme="minorHAnsi" w:hAnsiTheme="minorHAnsi" w:cstheme="minorHAnsi"/>
              </w:rPr>
            </w:pPr>
            <w:r w:rsidRPr="00073DDB">
              <w:rPr>
                <w:rFonts w:asciiTheme="minorHAnsi" w:hAnsiTheme="minorHAnsi" w:cstheme="minorHAnsi"/>
              </w:rPr>
              <w:t>12</w:t>
            </w:r>
          </w:p>
        </w:tc>
        <w:tc>
          <w:tcPr>
            <w:tcW w:w="1391" w:type="dxa"/>
          </w:tcPr>
          <w:p w14:paraId="3B4D4551" w14:textId="77777777" w:rsidR="006B068E" w:rsidRPr="00073DDB" w:rsidRDefault="006B068E" w:rsidP="00DC57BB">
            <w:pPr>
              <w:spacing w:line="276" w:lineRule="auto"/>
              <w:jc w:val="right"/>
              <w:rPr>
                <w:rFonts w:asciiTheme="minorHAnsi" w:hAnsiTheme="minorHAnsi" w:cstheme="minorHAnsi"/>
              </w:rPr>
            </w:pPr>
            <w:r w:rsidRPr="00073DDB">
              <w:rPr>
                <w:rFonts w:asciiTheme="minorHAnsi" w:hAnsiTheme="minorHAnsi" w:cstheme="minorHAnsi"/>
              </w:rPr>
              <w:t>14</w:t>
            </w:r>
          </w:p>
        </w:tc>
        <w:tc>
          <w:tcPr>
            <w:tcW w:w="1215" w:type="dxa"/>
          </w:tcPr>
          <w:p w14:paraId="19C0B83B" w14:textId="1CCF2532" w:rsidR="006B068E" w:rsidRPr="00073DDB" w:rsidRDefault="0082291F" w:rsidP="00DC57BB">
            <w:pPr>
              <w:spacing w:line="276" w:lineRule="auto"/>
              <w:jc w:val="right"/>
              <w:rPr>
                <w:rFonts w:asciiTheme="minorHAnsi" w:hAnsiTheme="minorHAnsi" w:cstheme="minorHAnsi"/>
              </w:rPr>
            </w:pPr>
            <w:r w:rsidRPr="00073DDB">
              <w:rPr>
                <w:rFonts w:asciiTheme="minorHAnsi" w:hAnsiTheme="minorHAnsi" w:cstheme="minorHAnsi"/>
              </w:rPr>
              <w:t>7%</w:t>
            </w:r>
          </w:p>
        </w:tc>
      </w:tr>
      <w:tr w:rsidR="006B068E" w:rsidRPr="00073DDB" w14:paraId="2ECD4863" w14:textId="3C0E65E0" w:rsidTr="006B068E">
        <w:trPr>
          <w:jc w:val="center"/>
        </w:trPr>
        <w:tc>
          <w:tcPr>
            <w:tcW w:w="1648" w:type="dxa"/>
          </w:tcPr>
          <w:p w14:paraId="3BBD58C3" w14:textId="48A4DF47" w:rsidR="006B068E" w:rsidRPr="00073DDB" w:rsidRDefault="006B068E" w:rsidP="00DC57BB">
            <w:pPr>
              <w:spacing w:line="276" w:lineRule="auto"/>
              <w:rPr>
                <w:rFonts w:asciiTheme="minorHAnsi" w:hAnsiTheme="minorHAnsi" w:cstheme="minorHAnsi"/>
              </w:rPr>
            </w:pPr>
            <w:r w:rsidRPr="00073DDB">
              <w:rPr>
                <w:rFonts w:asciiTheme="minorHAnsi" w:hAnsiTheme="minorHAnsi" w:cstheme="minorHAnsi"/>
              </w:rPr>
              <w:t>5 - 10%</w:t>
            </w:r>
          </w:p>
        </w:tc>
        <w:tc>
          <w:tcPr>
            <w:tcW w:w="1451" w:type="dxa"/>
          </w:tcPr>
          <w:p w14:paraId="6A030F8C" w14:textId="77777777" w:rsidR="006B068E" w:rsidRPr="00073DDB" w:rsidRDefault="006B068E" w:rsidP="00DC57BB">
            <w:pPr>
              <w:spacing w:line="276" w:lineRule="auto"/>
              <w:jc w:val="right"/>
              <w:rPr>
                <w:rFonts w:asciiTheme="minorHAnsi" w:hAnsiTheme="minorHAnsi" w:cstheme="minorHAnsi"/>
              </w:rPr>
            </w:pPr>
            <w:r w:rsidRPr="00073DDB">
              <w:rPr>
                <w:rFonts w:asciiTheme="minorHAnsi" w:hAnsiTheme="minorHAnsi" w:cstheme="minorHAnsi"/>
              </w:rPr>
              <w:t>11</w:t>
            </w:r>
          </w:p>
        </w:tc>
        <w:tc>
          <w:tcPr>
            <w:tcW w:w="1391" w:type="dxa"/>
          </w:tcPr>
          <w:p w14:paraId="12785E7B" w14:textId="77777777" w:rsidR="006B068E" w:rsidRPr="00073DDB" w:rsidRDefault="006B068E" w:rsidP="00DC57BB">
            <w:pPr>
              <w:spacing w:line="276" w:lineRule="auto"/>
              <w:jc w:val="right"/>
              <w:rPr>
                <w:rFonts w:asciiTheme="minorHAnsi" w:hAnsiTheme="minorHAnsi" w:cstheme="minorHAnsi"/>
              </w:rPr>
            </w:pPr>
            <w:r w:rsidRPr="00073DDB">
              <w:rPr>
                <w:rFonts w:asciiTheme="minorHAnsi" w:hAnsiTheme="minorHAnsi" w:cstheme="minorHAnsi"/>
              </w:rPr>
              <w:t>18</w:t>
            </w:r>
          </w:p>
        </w:tc>
        <w:tc>
          <w:tcPr>
            <w:tcW w:w="1215" w:type="dxa"/>
          </w:tcPr>
          <w:p w14:paraId="6E76217E" w14:textId="51D2C029" w:rsidR="006B068E" w:rsidRPr="00073DDB" w:rsidRDefault="0082291F" w:rsidP="00DC57BB">
            <w:pPr>
              <w:spacing w:line="276" w:lineRule="auto"/>
              <w:jc w:val="right"/>
              <w:rPr>
                <w:rFonts w:asciiTheme="minorHAnsi" w:hAnsiTheme="minorHAnsi" w:cstheme="minorHAnsi"/>
              </w:rPr>
            </w:pPr>
            <w:r w:rsidRPr="00073DDB">
              <w:rPr>
                <w:rFonts w:asciiTheme="minorHAnsi" w:hAnsiTheme="minorHAnsi" w:cstheme="minorHAnsi"/>
              </w:rPr>
              <w:t>18%</w:t>
            </w:r>
          </w:p>
        </w:tc>
      </w:tr>
      <w:tr w:rsidR="006B068E" w:rsidRPr="00073DDB" w14:paraId="73773D46" w14:textId="7EF4DB34" w:rsidTr="006B068E">
        <w:trPr>
          <w:jc w:val="center"/>
        </w:trPr>
        <w:tc>
          <w:tcPr>
            <w:tcW w:w="1648" w:type="dxa"/>
          </w:tcPr>
          <w:p w14:paraId="145EBE2E" w14:textId="113AC512" w:rsidR="006B068E" w:rsidRPr="00073DDB" w:rsidRDefault="006B068E" w:rsidP="00DC57BB">
            <w:pPr>
              <w:spacing w:line="276" w:lineRule="auto"/>
              <w:rPr>
                <w:rFonts w:asciiTheme="minorHAnsi" w:hAnsiTheme="minorHAnsi" w:cstheme="minorHAnsi"/>
              </w:rPr>
            </w:pPr>
            <w:r w:rsidRPr="00073DDB">
              <w:rPr>
                <w:rFonts w:asciiTheme="minorHAnsi" w:hAnsiTheme="minorHAnsi" w:cstheme="minorHAnsi"/>
              </w:rPr>
              <w:t>10 - 15%</w:t>
            </w:r>
          </w:p>
        </w:tc>
        <w:tc>
          <w:tcPr>
            <w:tcW w:w="1451" w:type="dxa"/>
          </w:tcPr>
          <w:p w14:paraId="11B2B7BE" w14:textId="77777777" w:rsidR="006B068E" w:rsidRPr="00073DDB" w:rsidRDefault="006B068E" w:rsidP="00DC57BB">
            <w:pPr>
              <w:spacing w:line="276" w:lineRule="auto"/>
              <w:jc w:val="right"/>
              <w:rPr>
                <w:rFonts w:asciiTheme="minorHAnsi" w:hAnsiTheme="minorHAnsi" w:cstheme="minorHAnsi"/>
              </w:rPr>
            </w:pPr>
            <w:r w:rsidRPr="00073DDB">
              <w:rPr>
                <w:rFonts w:asciiTheme="minorHAnsi" w:hAnsiTheme="minorHAnsi" w:cstheme="minorHAnsi"/>
              </w:rPr>
              <w:t>9</w:t>
            </w:r>
          </w:p>
        </w:tc>
        <w:tc>
          <w:tcPr>
            <w:tcW w:w="1391" w:type="dxa"/>
          </w:tcPr>
          <w:p w14:paraId="103F9D03" w14:textId="77777777" w:rsidR="006B068E" w:rsidRPr="00073DDB" w:rsidRDefault="006B068E" w:rsidP="00DC57BB">
            <w:pPr>
              <w:spacing w:line="276" w:lineRule="auto"/>
              <w:jc w:val="right"/>
              <w:rPr>
                <w:rFonts w:asciiTheme="minorHAnsi" w:hAnsiTheme="minorHAnsi" w:cstheme="minorHAnsi"/>
              </w:rPr>
            </w:pPr>
            <w:r w:rsidRPr="00073DDB">
              <w:rPr>
                <w:rFonts w:asciiTheme="minorHAnsi" w:hAnsiTheme="minorHAnsi" w:cstheme="minorHAnsi"/>
              </w:rPr>
              <w:t>23</w:t>
            </w:r>
          </w:p>
        </w:tc>
        <w:tc>
          <w:tcPr>
            <w:tcW w:w="1215" w:type="dxa"/>
          </w:tcPr>
          <w:p w14:paraId="3F86A2F2" w14:textId="1D22CC4C" w:rsidR="006B068E" w:rsidRPr="00073DDB" w:rsidRDefault="0082291F" w:rsidP="00DC57BB">
            <w:pPr>
              <w:spacing w:line="276" w:lineRule="auto"/>
              <w:jc w:val="right"/>
              <w:rPr>
                <w:rFonts w:asciiTheme="minorHAnsi" w:hAnsiTheme="minorHAnsi" w:cstheme="minorHAnsi"/>
              </w:rPr>
            </w:pPr>
            <w:r w:rsidRPr="00073DDB">
              <w:rPr>
                <w:rFonts w:asciiTheme="minorHAnsi" w:hAnsiTheme="minorHAnsi" w:cstheme="minorHAnsi"/>
              </w:rPr>
              <w:t>33%</w:t>
            </w:r>
          </w:p>
        </w:tc>
      </w:tr>
      <w:tr w:rsidR="006B068E" w:rsidRPr="00073DDB" w14:paraId="56A5D97E" w14:textId="61D44F46" w:rsidTr="006B068E">
        <w:trPr>
          <w:jc w:val="center"/>
        </w:trPr>
        <w:tc>
          <w:tcPr>
            <w:tcW w:w="1648" w:type="dxa"/>
          </w:tcPr>
          <w:p w14:paraId="4076A7AE" w14:textId="20BACAF8" w:rsidR="006B068E" w:rsidRPr="00073DDB" w:rsidRDefault="006B068E" w:rsidP="00DC57BB">
            <w:pPr>
              <w:spacing w:line="276" w:lineRule="auto"/>
              <w:rPr>
                <w:rFonts w:asciiTheme="minorHAnsi" w:hAnsiTheme="minorHAnsi" w:cstheme="minorHAnsi"/>
              </w:rPr>
            </w:pPr>
            <w:r w:rsidRPr="00073DDB">
              <w:rPr>
                <w:rFonts w:asciiTheme="minorHAnsi" w:hAnsiTheme="minorHAnsi" w:cstheme="minorHAnsi"/>
              </w:rPr>
              <w:t>15% +</w:t>
            </w:r>
          </w:p>
        </w:tc>
        <w:tc>
          <w:tcPr>
            <w:tcW w:w="1451" w:type="dxa"/>
          </w:tcPr>
          <w:p w14:paraId="230BA4CA" w14:textId="77777777" w:rsidR="006B068E" w:rsidRPr="00073DDB" w:rsidRDefault="006B068E" w:rsidP="00DC57BB">
            <w:pPr>
              <w:spacing w:line="276" w:lineRule="auto"/>
              <w:jc w:val="right"/>
              <w:rPr>
                <w:rFonts w:asciiTheme="minorHAnsi" w:hAnsiTheme="minorHAnsi" w:cstheme="minorHAnsi"/>
              </w:rPr>
            </w:pPr>
            <w:r w:rsidRPr="00073DDB">
              <w:rPr>
                <w:rFonts w:asciiTheme="minorHAnsi" w:hAnsiTheme="minorHAnsi" w:cstheme="minorHAnsi"/>
              </w:rPr>
              <w:t>13</w:t>
            </w:r>
          </w:p>
        </w:tc>
        <w:tc>
          <w:tcPr>
            <w:tcW w:w="1391" w:type="dxa"/>
          </w:tcPr>
          <w:p w14:paraId="10BDA66A" w14:textId="77777777" w:rsidR="006B068E" w:rsidRPr="00073DDB" w:rsidRDefault="006B068E" w:rsidP="00DC57BB">
            <w:pPr>
              <w:spacing w:line="276" w:lineRule="auto"/>
              <w:jc w:val="right"/>
              <w:rPr>
                <w:rFonts w:asciiTheme="minorHAnsi" w:hAnsiTheme="minorHAnsi" w:cstheme="minorHAnsi"/>
              </w:rPr>
            </w:pPr>
            <w:r w:rsidRPr="00073DDB">
              <w:rPr>
                <w:rFonts w:asciiTheme="minorHAnsi" w:hAnsiTheme="minorHAnsi" w:cstheme="minorHAnsi"/>
              </w:rPr>
              <w:t>32</w:t>
            </w:r>
          </w:p>
        </w:tc>
        <w:tc>
          <w:tcPr>
            <w:tcW w:w="1215" w:type="dxa"/>
          </w:tcPr>
          <w:p w14:paraId="6BDD8A6D" w14:textId="5B044C8F" w:rsidR="006B068E" w:rsidRPr="00073DDB" w:rsidRDefault="0082291F" w:rsidP="00DC57BB">
            <w:pPr>
              <w:spacing w:line="276" w:lineRule="auto"/>
              <w:jc w:val="right"/>
              <w:rPr>
                <w:rFonts w:asciiTheme="minorHAnsi" w:hAnsiTheme="minorHAnsi" w:cstheme="minorHAnsi"/>
              </w:rPr>
            </w:pPr>
            <w:r w:rsidRPr="00073DDB">
              <w:rPr>
                <w:rFonts w:asciiTheme="minorHAnsi" w:hAnsiTheme="minorHAnsi" w:cstheme="minorHAnsi"/>
              </w:rPr>
              <w:t>23%</w:t>
            </w:r>
          </w:p>
        </w:tc>
      </w:tr>
      <w:tr w:rsidR="006B068E" w:rsidRPr="00073DDB" w14:paraId="1A080BC7" w14:textId="69BA1CA4" w:rsidTr="006B068E">
        <w:trPr>
          <w:jc w:val="center"/>
        </w:trPr>
        <w:tc>
          <w:tcPr>
            <w:tcW w:w="1648" w:type="dxa"/>
          </w:tcPr>
          <w:p w14:paraId="33959E53" w14:textId="724A3739" w:rsidR="006B068E" w:rsidRPr="00073DDB" w:rsidRDefault="006B068E" w:rsidP="00DC57BB">
            <w:pPr>
              <w:spacing w:line="276" w:lineRule="auto"/>
              <w:rPr>
                <w:rFonts w:asciiTheme="minorHAnsi" w:hAnsiTheme="minorHAnsi" w:cstheme="minorHAnsi"/>
              </w:rPr>
            </w:pPr>
            <w:r w:rsidRPr="00073DDB">
              <w:rPr>
                <w:rFonts w:asciiTheme="minorHAnsi" w:hAnsiTheme="minorHAnsi" w:cstheme="minorHAnsi"/>
              </w:rPr>
              <w:t>All Banks</w:t>
            </w:r>
          </w:p>
        </w:tc>
        <w:tc>
          <w:tcPr>
            <w:tcW w:w="1451" w:type="dxa"/>
          </w:tcPr>
          <w:p w14:paraId="0DE7B10B" w14:textId="2D403716" w:rsidR="006B068E" w:rsidRPr="00073DDB" w:rsidRDefault="006B068E" w:rsidP="00DC57BB">
            <w:pPr>
              <w:spacing w:line="276" w:lineRule="auto"/>
              <w:jc w:val="right"/>
              <w:rPr>
                <w:rFonts w:asciiTheme="minorHAnsi" w:hAnsiTheme="minorHAnsi" w:cstheme="minorHAnsi"/>
              </w:rPr>
            </w:pPr>
            <w:r w:rsidRPr="00073DDB">
              <w:rPr>
                <w:rFonts w:asciiTheme="minorHAnsi" w:hAnsiTheme="minorHAnsi" w:cstheme="minorHAnsi"/>
              </w:rPr>
              <w:t>12</w:t>
            </w:r>
            <w:r w:rsidR="00F6466B" w:rsidRPr="00073DDB">
              <w:rPr>
                <w:rFonts w:asciiTheme="minorHAnsi" w:hAnsiTheme="minorHAnsi" w:cstheme="minorHAnsi"/>
              </w:rPr>
              <w:t>%</w:t>
            </w:r>
          </w:p>
        </w:tc>
        <w:tc>
          <w:tcPr>
            <w:tcW w:w="1391" w:type="dxa"/>
          </w:tcPr>
          <w:p w14:paraId="0C7FB323" w14:textId="138E0556" w:rsidR="006B068E" w:rsidRPr="00073DDB" w:rsidRDefault="006B068E" w:rsidP="00DC57BB">
            <w:pPr>
              <w:spacing w:line="276" w:lineRule="auto"/>
              <w:jc w:val="right"/>
              <w:rPr>
                <w:rFonts w:asciiTheme="minorHAnsi" w:hAnsiTheme="minorHAnsi" w:cstheme="minorHAnsi"/>
              </w:rPr>
            </w:pPr>
            <w:r w:rsidRPr="00073DDB">
              <w:rPr>
                <w:rFonts w:asciiTheme="minorHAnsi" w:hAnsiTheme="minorHAnsi" w:cstheme="minorHAnsi"/>
              </w:rPr>
              <w:t>18</w:t>
            </w:r>
            <w:r w:rsidR="00F6466B" w:rsidRPr="00073DDB">
              <w:rPr>
                <w:rFonts w:asciiTheme="minorHAnsi" w:hAnsiTheme="minorHAnsi" w:cstheme="minorHAnsi"/>
              </w:rPr>
              <w:t>%</w:t>
            </w:r>
          </w:p>
        </w:tc>
        <w:tc>
          <w:tcPr>
            <w:tcW w:w="1215" w:type="dxa"/>
          </w:tcPr>
          <w:p w14:paraId="05A3A0E1" w14:textId="1E0433DB" w:rsidR="006B068E" w:rsidRPr="00073DDB" w:rsidRDefault="006478DA" w:rsidP="00DC57BB">
            <w:pPr>
              <w:spacing w:line="276" w:lineRule="auto"/>
              <w:jc w:val="right"/>
              <w:rPr>
                <w:rFonts w:asciiTheme="minorHAnsi" w:hAnsiTheme="minorHAnsi" w:cstheme="minorHAnsi"/>
                <w:i/>
              </w:rPr>
            </w:pPr>
            <w:r w:rsidRPr="00073DDB">
              <w:rPr>
                <w:rFonts w:asciiTheme="minorHAnsi" w:hAnsiTheme="minorHAnsi" w:cstheme="minorHAnsi"/>
              </w:rPr>
              <w:t>100%</w:t>
            </w:r>
          </w:p>
        </w:tc>
      </w:tr>
    </w:tbl>
    <w:p w14:paraId="34975DCE" w14:textId="0F1963E4" w:rsidR="00437285" w:rsidRPr="00073DDB" w:rsidRDefault="00437285" w:rsidP="00DC57BB">
      <w:pPr>
        <w:spacing w:line="276" w:lineRule="auto"/>
        <w:rPr>
          <w:rFonts w:asciiTheme="minorHAnsi" w:hAnsiTheme="minorHAnsi" w:cstheme="minorHAnsi"/>
        </w:rPr>
      </w:pPr>
    </w:p>
    <w:p w14:paraId="5C19D321" w14:textId="3F9425E2" w:rsidR="00751B16" w:rsidRPr="00073DDB" w:rsidRDefault="00751B16" w:rsidP="00DC57BB">
      <w:pPr>
        <w:spacing w:line="276" w:lineRule="auto"/>
        <w:rPr>
          <w:rFonts w:asciiTheme="minorHAnsi" w:hAnsiTheme="minorHAnsi" w:cstheme="minorHAnsi"/>
        </w:rPr>
      </w:pPr>
      <w:r w:rsidRPr="00073DDB">
        <w:rPr>
          <w:rFonts w:asciiTheme="minorHAnsi" w:hAnsiTheme="minorHAnsi" w:cstheme="minorHAnsi"/>
        </w:rPr>
        <w:t xml:space="preserve">The effect of profitability on </w:t>
      </w:r>
      <w:r w:rsidR="00970C04" w:rsidRPr="00073DDB">
        <w:rPr>
          <w:rFonts w:asciiTheme="minorHAnsi" w:hAnsiTheme="minorHAnsi" w:cstheme="minorHAnsi"/>
        </w:rPr>
        <w:t xml:space="preserve">plans </w:t>
      </w:r>
      <w:r w:rsidRPr="00073DDB">
        <w:rPr>
          <w:rFonts w:asciiTheme="minorHAnsi" w:hAnsiTheme="minorHAnsi" w:cstheme="minorHAnsi"/>
        </w:rPr>
        <w:t xml:space="preserve">to buy and sell are shown in Tables </w:t>
      </w:r>
      <w:r w:rsidR="00FA2CF5" w:rsidRPr="00073DDB">
        <w:rPr>
          <w:rFonts w:asciiTheme="minorHAnsi" w:hAnsiTheme="minorHAnsi" w:cstheme="minorHAnsi"/>
        </w:rPr>
        <w:t>7</w:t>
      </w:r>
      <w:r w:rsidRPr="00073DDB">
        <w:rPr>
          <w:rFonts w:asciiTheme="minorHAnsi" w:hAnsiTheme="minorHAnsi" w:cstheme="minorHAnsi"/>
        </w:rPr>
        <w:t xml:space="preserve">a and </w:t>
      </w:r>
      <w:r w:rsidR="00FA2CF5" w:rsidRPr="00073DDB">
        <w:rPr>
          <w:rFonts w:asciiTheme="minorHAnsi" w:hAnsiTheme="minorHAnsi" w:cstheme="minorHAnsi"/>
        </w:rPr>
        <w:t>7</w:t>
      </w:r>
      <w:r w:rsidRPr="00073DDB">
        <w:rPr>
          <w:rFonts w:asciiTheme="minorHAnsi" w:hAnsiTheme="minorHAnsi" w:cstheme="minorHAnsi"/>
        </w:rPr>
        <w:t>b.</w:t>
      </w:r>
      <w:r w:rsidR="003D6E74">
        <w:rPr>
          <w:rFonts w:asciiTheme="minorHAnsi" w:hAnsiTheme="minorHAnsi" w:cstheme="minorHAnsi"/>
        </w:rPr>
        <w:t xml:space="preserve"> </w:t>
      </w:r>
      <w:r w:rsidRPr="00073DDB">
        <w:rPr>
          <w:rFonts w:asciiTheme="minorHAnsi" w:hAnsiTheme="minorHAnsi" w:cstheme="minorHAnsi"/>
        </w:rPr>
        <w:t>Current profitability as measured by ROA shows a positive association for offers to buy with more frequent reports of offers to buy from banks with a six-month ROA above 0.6%.</w:t>
      </w:r>
      <w:r w:rsidR="003D6E74">
        <w:rPr>
          <w:rFonts w:asciiTheme="minorHAnsi" w:hAnsiTheme="minorHAnsi" w:cstheme="minorHAnsi"/>
        </w:rPr>
        <w:t xml:space="preserve"> </w:t>
      </w:r>
      <w:r w:rsidRPr="00073DDB">
        <w:rPr>
          <w:rFonts w:asciiTheme="minorHAnsi" w:hAnsiTheme="minorHAnsi" w:cstheme="minorHAnsi"/>
        </w:rPr>
        <w:t>Offers to sell however, show no strong association with ROA.</w:t>
      </w:r>
      <w:r w:rsidR="003D6E74">
        <w:rPr>
          <w:rFonts w:asciiTheme="minorHAnsi" w:hAnsiTheme="minorHAnsi" w:cstheme="minorHAnsi"/>
        </w:rPr>
        <w:t xml:space="preserve"> </w:t>
      </w:r>
      <w:r w:rsidRPr="00073DDB">
        <w:rPr>
          <w:rFonts w:asciiTheme="minorHAnsi" w:hAnsiTheme="minorHAnsi" w:cstheme="minorHAnsi"/>
        </w:rPr>
        <w:t xml:space="preserve">However, offers to sell do show a stronger association with </w:t>
      </w:r>
      <w:r w:rsidR="00970C04" w:rsidRPr="00073DDB">
        <w:rPr>
          <w:rFonts w:asciiTheme="minorHAnsi" w:hAnsiTheme="minorHAnsi" w:cstheme="minorHAnsi"/>
        </w:rPr>
        <w:t>reports of</w:t>
      </w:r>
      <w:r w:rsidRPr="00073DDB">
        <w:rPr>
          <w:rFonts w:asciiTheme="minorHAnsi" w:hAnsiTheme="minorHAnsi" w:cstheme="minorHAnsi"/>
        </w:rPr>
        <w:t xml:space="preserve"> </w:t>
      </w:r>
      <w:r w:rsidR="00EE5B8F" w:rsidRPr="00073DDB">
        <w:rPr>
          <w:rFonts w:asciiTheme="minorHAnsi" w:hAnsiTheme="minorHAnsi" w:cstheme="minorHAnsi"/>
        </w:rPr>
        <w:t xml:space="preserve">higher </w:t>
      </w:r>
      <w:r w:rsidR="00970C04" w:rsidRPr="00073DDB">
        <w:rPr>
          <w:rFonts w:asciiTheme="minorHAnsi" w:hAnsiTheme="minorHAnsi" w:cstheme="minorHAnsi"/>
        </w:rPr>
        <w:t xml:space="preserve">ratios of </w:t>
      </w:r>
      <w:r w:rsidR="00EE5B8F" w:rsidRPr="00073DDB">
        <w:rPr>
          <w:rFonts w:asciiTheme="minorHAnsi" w:hAnsiTheme="minorHAnsi" w:cstheme="minorHAnsi"/>
        </w:rPr>
        <w:t>regulatory expenses to total non-interest expense for 2017, especially in the 12.5%-20% category.</w:t>
      </w:r>
    </w:p>
    <w:p w14:paraId="3C781B22" w14:textId="77777777" w:rsidR="001C79DC" w:rsidRPr="00073DDB" w:rsidRDefault="001C79DC" w:rsidP="00DC57BB">
      <w:pPr>
        <w:spacing w:line="276" w:lineRule="auto"/>
        <w:rPr>
          <w:rFonts w:asciiTheme="minorHAnsi" w:hAnsiTheme="minorHAnsi" w:cstheme="minorHAnsi"/>
        </w:rPr>
      </w:pPr>
    </w:p>
    <w:p w14:paraId="65CF9E49" w14:textId="0B73F0DF" w:rsidR="00751B16" w:rsidRPr="00073DDB" w:rsidRDefault="00EE5B8F" w:rsidP="00DC57BB">
      <w:pPr>
        <w:spacing w:line="276" w:lineRule="auto"/>
        <w:jc w:val="center"/>
        <w:rPr>
          <w:rFonts w:asciiTheme="minorHAnsi" w:hAnsiTheme="minorHAnsi" w:cstheme="minorHAnsi"/>
          <w:b/>
        </w:rPr>
      </w:pPr>
      <w:r w:rsidRPr="00073DDB">
        <w:rPr>
          <w:rFonts w:asciiTheme="minorHAnsi" w:hAnsiTheme="minorHAnsi" w:cstheme="minorHAnsi"/>
          <w:b/>
        </w:rPr>
        <w:t xml:space="preserve">Table </w:t>
      </w:r>
      <w:r w:rsidR="00FA2CF5" w:rsidRPr="00073DDB">
        <w:rPr>
          <w:rFonts w:asciiTheme="minorHAnsi" w:hAnsiTheme="minorHAnsi" w:cstheme="minorHAnsi"/>
          <w:b/>
        </w:rPr>
        <w:t>7</w:t>
      </w:r>
      <w:r w:rsidRPr="00073DDB">
        <w:rPr>
          <w:rFonts w:asciiTheme="minorHAnsi" w:hAnsiTheme="minorHAnsi" w:cstheme="minorHAnsi"/>
          <w:b/>
        </w:rPr>
        <w:t xml:space="preserve">a: </w:t>
      </w:r>
      <w:r w:rsidR="00C6692E" w:rsidRPr="00073DDB">
        <w:rPr>
          <w:rFonts w:asciiTheme="minorHAnsi" w:hAnsiTheme="minorHAnsi" w:cstheme="minorHAnsi"/>
          <w:b/>
        </w:rPr>
        <w:t>OFFER TO SELL/BUY by CURRENT</w:t>
      </w:r>
      <w:r w:rsidRPr="00073DDB">
        <w:rPr>
          <w:rFonts w:asciiTheme="minorHAnsi" w:hAnsiTheme="minorHAnsi" w:cstheme="minorHAnsi"/>
          <w:b/>
        </w:rPr>
        <w:t xml:space="preserve"> ROA</w:t>
      </w:r>
    </w:p>
    <w:tbl>
      <w:tblPr>
        <w:tblStyle w:val="TableGrid"/>
        <w:tblW w:w="0" w:type="auto"/>
        <w:jc w:val="center"/>
        <w:tblLook w:val="04A0" w:firstRow="1" w:lastRow="0" w:firstColumn="1" w:lastColumn="0" w:noHBand="0" w:noVBand="1"/>
      </w:tblPr>
      <w:tblGrid>
        <w:gridCol w:w="1975"/>
        <w:gridCol w:w="1800"/>
        <w:gridCol w:w="1710"/>
        <w:gridCol w:w="1710"/>
      </w:tblGrid>
      <w:tr w:rsidR="00DB145B" w:rsidRPr="00073DDB" w14:paraId="29902A2F" w14:textId="1E90EFED" w:rsidTr="00F6466B">
        <w:trPr>
          <w:jc w:val="center"/>
        </w:trPr>
        <w:tc>
          <w:tcPr>
            <w:tcW w:w="1975" w:type="dxa"/>
          </w:tcPr>
          <w:p w14:paraId="69CCD539" w14:textId="5C058896"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ROA</w:t>
            </w:r>
          </w:p>
        </w:tc>
        <w:tc>
          <w:tcPr>
            <w:tcW w:w="1800" w:type="dxa"/>
          </w:tcPr>
          <w:p w14:paraId="721CE0BE" w14:textId="77777777"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Offer to Sell</w:t>
            </w:r>
          </w:p>
        </w:tc>
        <w:tc>
          <w:tcPr>
            <w:tcW w:w="1710" w:type="dxa"/>
          </w:tcPr>
          <w:p w14:paraId="58E6CE96" w14:textId="77777777"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Offer to Buy</w:t>
            </w:r>
          </w:p>
        </w:tc>
        <w:tc>
          <w:tcPr>
            <w:tcW w:w="1710" w:type="dxa"/>
          </w:tcPr>
          <w:p w14:paraId="39512360" w14:textId="4AC01106" w:rsidR="00DB145B" w:rsidRPr="00073DDB" w:rsidRDefault="006478DA" w:rsidP="00DC57BB">
            <w:pPr>
              <w:spacing w:line="276" w:lineRule="auto"/>
              <w:rPr>
                <w:rFonts w:asciiTheme="minorHAnsi" w:hAnsiTheme="minorHAnsi" w:cstheme="minorHAnsi"/>
              </w:rPr>
            </w:pPr>
            <w:r w:rsidRPr="00073DDB">
              <w:rPr>
                <w:rFonts w:asciiTheme="minorHAnsi" w:hAnsiTheme="minorHAnsi" w:cstheme="minorHAnsi"/>
              </w:rPr>
              <w:t>All Banks</w:t>
            </w:r>
          </w:p>
        </w:tc>
      </w:tr>
      <w:tr w:rsidR="00DB145B" w:rsidRPr="00073DDB" w14:paraId="6FED625A" w14:textId="78C6F044" w:rsidTr="00F6466B">
        <w:trPr>
          <w:jc w:val="center"/>
        </w:trPr>
        <w:tc>
          <w:tcPr>
            <w:tcW w:w="1975" w:type="dxa"/>
          </w:tcPr>
          <w:p w14:paraId="1AAF10D0" w14:textId="7C9243AF"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&lt;.30%</w:t>
            </w:r>
          </w:p>
        </w:tc>
        <w:tc>
          <w:tcPr>
            <w:tcW w:w="1800" w:type="dxa"/>
          </w:tcPr>
          <w:p w14:paraId="4924B6D5" w14:textId="77777777"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11%</w:t>
            </w:r>
          </w:p>
        </w:tc>
        <w:tc>
          <w:tcPr>
            <w:tcW w:w="1710" w:type="dxa"/>
          </w:tcPr>
          <w:p w14:paraId="2086D6DB" w14:textId="77777777"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11%</w:t>
            </w:r>
          </w:p>
        </w:tc>
        <w:tc>
          <w:tcPr>
            <w:tcW w:w="1710" w:type="dxa"/>
          </w:tcPr>
          <w:p w14:paraId="02FC4B1B" w14:textId="57E42995" w:rsidR="00DB145B" w:rsidRPr="00073DDB" w:rsidRDefault="00C071DF" w:rsidP="00DC57BB">
            <w:pPr>
              <w:spacing w:line="276" w:lineRule="auto"/>
              <w:jc w:val="right"/>
              <w:rPr>
                <w:rFonts w:asciiTheme="minorHAnsi" w:hAnsiTheme="minorHAnsi" w:cstheme="minorHAnsi"/>
              </w:rPr>
            </w:pPr>
            <w:r w:rsidRPr="00073DDB">
              <w:rPr>
                <w:rFonts w:asciiTheme="minorHAnsi" w:hAnsiTheme="minorHAnsi" w:cstheme="minorHAnsi"/>
              </w:rPr>
              <w:t>15%</w:t>
            </w:r>
          </w:p>
        </w:tc>
      </w:tr>
      <w:tr w:rsidR="00DB145B" w:rsidRPr="00073DDB" w14:paraId="07405BCA" w14:textId="23D9FB97" w:rsidTr="00F6466B">
        <w:trPr>
          <w:jc w:val="center"/>
        </w:trPr>
        <w:tc>
          <w:tcPr>
            <w:tcW w:w="1975" w:type="dxa"/>
          </w:tcPr>
          <w:p w14:paraId="00E30BE3" w14:textId="0E694FBC"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.30% - .45%</w:t>
            </w:r>
          </w:p>
        </w:tc>
        <w:tc>
          <w:tcPr>
            <w:tcW w:w="1800" w:type="dxa"/>
          </w:tcPr>
          <w:p w14:paraId="214BBA3D" w14:textId="77777777"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9</w:t>
            </w:r>
          </w:p>
        </w:tc>
        <w:tc>
          <w:tcPr>
            <w:tcW w:w="1710" w:type="dxa"/>
          </w:tcPr>
          <w:p w14:paraId="71348788" w14:textId="77777777"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8</w:t>
            </w:r>
          </w:p>
        </w:tc>
        <w:tc>
          <w:tcPr>
            <w:tcW w:w="1710" w:type="dxa"/>
          </w:tcPr>
          <w:p w14:paraId="7C958CD9" w14:textId="5B783232" w:rsidR="00DB145B" w:rsidRPr="00073DDB" w:rsidRDefault="00C071DF" w:rsidP="00DC57BB">
            <w:pPr>
              <w:spacing w:line="276" w:lineRule="auto"/>
              <w:jc w:val="right"/>
              <w:rPr>
                <w:rFonts w:asciiTheme="minorHAnsi" w:hAnsiTheme="minorHAnsi" w:cstheme="minorHAnsi"/>
              </w:rPr>
            </w:pPr>
            <w:r w:rsidRPr="00073DDB">
              <w:rPr>
                <w:rFonts w:asciiTheme="minorHAnsi" w:hAnsiTheme="minorHAnsi" w:cstheme="minorHAnsi"/>
              </w:rPr>
              <w:t>22%</w:t>
            </w:r>
          </w:p>
        </w:tc>
      </w:tr>
      <w:tr w:rsidR="00DB145B" w:rsidRPr="00073DDB" w14:paraId="6E055818" w14:textId="10494C22" w:rsidTr="00F6466B">
        <w:trPr>
          <w:jc w:val="center"/>
        </w:trPr>
        <w:tc>
          <w:tcPr>
            <w:tcW w:w="1975" w:type="dxa"/>
          </w:tcPr>
          <w:p w14:paraId="4B0E1B7D" w14:textId="507F7104"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.45% -</w:t>
            </w:r>
            <w:r w:rsidR="003D6E74">
              <w:rPr>
                <w:rFonts w:asciiTheme="minorHAnsi" w:hAnsiTheme="minorHAnsi" w:cstheme="minorHAnsi"/>
              </w:rPr>
              <w:t xml:space="preserve"> </w:t>
            </w:r>
            <w:r w:rsidRPr="00073DDB">
              <w:rPr>
                <w:rFonts w:asciiTheme="minorHAnsi" w:hAnsiTheme="minorHAnsi" w:cstheme="minorHAnsi"/>
              </w:rPr>
              <w:t>.60%</w:t>
            </w:r>
          </w:p>
        </w:tc>
        <w:tc>
          <w:tcPr>
            <w:tcW w:w="1800" w:type="dxa"/>
          </w:tcPr>
          <w:p w14:paraId="774172B5" w14:textId="77777777"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10</w:t>
            </w:r>
          </w:p>
        </w:tc>
        <w:tc>
          <w:tcPr>
            <w:tcW w:w="1710" w:type="dxa"/>
          </w:tcPr>
          <w:p w14:paraId="24DA83F7" w14:textId="77777777"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19</w:t>
            </w:r>
          </w:p>
        </w:tc>
        <w:tc>
          <w:tcPr>
            <w:tcW w:w="1710" w:type="dxa"/>
          </w:tcPr>
          <w:p w14:paraId="66FA6C05" w14:textId="2D2A7E68" w:rsidR="00DB145B" w:rsidRPr="00073DDB" w:rsidRDefault="00C071DF" w:rsidP="00DC57BB">
            <w:pPr>
              <w:spacing w:line="276" w:lineRule="auto"/>
              <w:jc w:val="right"/>
              <w:rPr>
                <w:rFonts w:asciiTheme="minorHAnsi" w:hAnsiTheme="minorHAnsi" w:cstheme="minorHAnsi"/>
              </w:rPr>
            </w:pPr>
            <w:r w:rsidRPr="00073DDB">
              <w:rPr>
                <w:rFonts w:asciiTheme="minorHAnsi" w:hAnsiTheme="minorHAnsi" w:cstheme="minorHAnsi"/>
              </w:rPr>
              <w:t>24%</w:t>
            </w:r>
          </w:p>
        </w:tc>
      </w:tr>
      <w:tr w:rsidR="00DB145B" w:rsidRPr="00073DDB" w14:paraId="35BC5B75" w14:textId="300EFA72" w:rsidTr="00F6466B">
        <w:trPr>
          <w:jc w:val="center"/>
        </w:trPr>
        <w:tc>
          <w:tcPr>
            <w:tcW w:w="1975" w:type="dxa"/>
          </w:tcPr>
          <w:p w14:paraId="5E1187DA" w14:textId="6878E24E"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.60% - .75%</w:t>
            </w:r>
          </w:p>
        </w:tc>
        <w:tc>
          <w:tcPr>
            <w:tcW w:w="1800" w:type="dxa"/>
          </w:tcPr>
          <w:p w14:paraId="6195AF34" w14:textId="77777777"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15</w:t>
            </w:r>
          </w:p>
        </w:tc>
        <w:tc>
          <w:tcPr>
            <w:tcW w:w="1710" w:type="dxa"/>
          </w:tcPr>
          <w:p w14:paraId="466F4524" w14:textId="77777777"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26</w:t>
            </w:r>
          </w:p>
        </w:tc>
        <w:tc>
          <w:tcPr>
            <w:tcW w:w="1710" w:type="dxa"/>
          </w:tcPr>
          <w:p w14:paraId="49AAC034" w14:textId="5240383E" w:rsidR="00DB145B" w:rsidRPr="00073DDB" w:rsidRDefault="00C071DF" w:rsidP="00DC57BB">
            <w:pPr>
              <w:spacing w:line="276" w:lineRule="auto"/>
              <w:jc w:val="right"/>
              <w:rPr>
                <w:rFonts w:asciiTheme="minorHAnsi" w:hAnsiTheme="minorHAnsi" w:cstheme="minorHAnsi"/>
              </w:rPr>
            </w:pPr>
            <w:r w:rsidRPr="00073DDB">
              <w:rPr>
                <w:rFonts w:asciiTheme="minorHAnsi" w:hAnsiTheme="minorHAnsi" w:cstheme="minorHAnsi"/>
              </w:rPr>
              <w:t>18%</w:t>
            </w:r>
          </w:p>
        </w:tc>
      </w:tr>
      <w:tr w:rsidR="00DB145B" w:rsidRPr="00073DDB" w14:paraId="3ADAA961" w14:textId="369C6E19" w:rsidTr="00F6466B">
        <w:trPr>
          <w:jc w:val="center"/>
        </w:trPr>
        <w:tc>
          <w:tcPr>
            <w:tcW w:w="1975" w:type="dxa"/>
          </w:tcPr>
          <w:p w14:paraId="160D6821" w14:textId="055C3C46"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.75% +</w:t>
            </w:r>
          </w:p>
        </w:tc>
        <w:tc>
          <w:tcPr>
            <w:tcW w:w="1800" w:type="dxa"/>
          </w:tcPr>
          <w:p w14:paraId="1B607E8D" w14:textId="77777777"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18</w:t>
            </w:r>
          </w:p>
        </w:tc>
        <w:tc>
          <w:tcPr>
            <w:tcW w:w="1710" w:type="dxa"/>
          </w:tcPr>
          <w:p w14:paraId="5FE3A26A" w14:textId="77777777"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28</w:t>
            </w:r>
          </w:p>
        </w:tc>
        <w:tc>
          <w:tcPr>
            <w:tcW w:w="1710" w:type="dxa"/>
          </w:tcPr>
          <w:p w14:paraId="2A387B71" w14:textId="04BA81E9" w:rsidR="00DB145B" w:rsidRPr="00073DDB" w:rsidRDefault="00C071DF" w:rsidP="00DC57BB">
            <w:pPr>
              <w:spacing w:line="276" w:lineRule="auto"/>
              <w:jc w:val="right"/>
              <w:rPr>
                <w:rFonts w:asciiTheme="minorHAnsi" w:hAnsiTheme="minorHAnsi" w:cstheme="minorHAnsi"/>
              </w:rPr>
            </w:pPr>
            <w:r w:rsidRPr="00073DDB">
              <w:rPr>
                <w:rFonts w:asciiTheme="minorHAnsi" w:hAnsiTheme="minorHAnsi" w:cstheme="minorHAnsi"/>
              </w:rPr>
              <w:t>21%</w:t>
            </w:r>
          </w:p>
        </w:tc>
      </w:tr>
      <w:tr w:rsidR="00DB145B" w:rsidRPr="00073DDB" w14:paraId="027F6BF5" w14:textId="53E46708" w:rsidTr="00F6466B">
        <w:trPr>
          <w:jc w:val="center"/>
        </w:trPr>
        <w:tc>
          <w:tcPr>
            <w:tcW w:w="1975" w:type="dxa"/>
          </w:tcPr>
          <w:p w14:paraId="71A0C527" w14:textId="2AAF0CAB" w:rsidR="00DB145B" w:rsidRPr="00073DDB" w:rsidRDefault="007A5F4B" w:rsidP="00DC57BB">
            <w:pPr>
              <w:spacing w:line="276" w:lineRule="auto"/>
              <w:rPr>
                <w:rFonts w:asciiTheme="minorHAnsi" w:hAnsiTheme="minorHAnsi" w:cstheme="minorHAnsi"/>
              </w:rPr>
            </w:pPr>
            <w:r w:rsidRPr="00073DDB">
              <w:rPr>
                <w:rFonts w:asciiTheme="minorHAnsi" w:hAnsiTheme="minorHAnsi" w:cstheme="minorHAnsi"/>
              </w:rPr>
              <w:t>All Banks</w:t>
            </w:r>
          </w:p>
        </w:tc>
        <w:tc>
          <w:tcPr>
            <w:tcW w:w="1800" w:type="dxa"/>
          </w:tcPr>
          <w:p w14:paraId="3FB85DFB" w14:textId="4A6F6C83"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12</w:t>
            </w:r>
            <w:r w:rsidR="00F6466B" w:rsidRPr="00073DDB">
              <w:rPr>
                <w:rFonts w:asciiTheme="minorHAnsi" w:hAnsiTheme="minorHAnsi" w:cstheme="minorHAnsi"/>
              </w:rPr>
              <w:t>%</w:t>
            </w:r>
          </w:p>
        </w:tc>
        <w:tc>
          <w:tcPr>
            <w:tcW w:w="1710" w:type="dxa"/>
          </w:tcPr>
          <w:p w14:paraId="1EFA46EB" w14:textId="2FA2C73D"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18</w:t>
            </w:r>
            <w:r w:rsidR="00F6466B" w:rsidRPr="00073DDB">
              <w:rPr>
                <w:rFonts w:asciiTheme="minorHAnsi" w:hAnsiTheme="minorHAnsi" w:cstheme="minorHAnsi"/>
              </w:rPr>
              <w:t>%</w:t>
            </w:r>
          </w:p>
        </w:tc>
        <w:tc>
          <w:tcPr>
            <w:tcW w:w="1710" w:type="dxa"/>
          </w:tcPr>
          <w:p w14:paraId="7C517498" w14:textId="48D5FF61" w:rsidR="00DB145B" w:rsidRPr="00073DDB" w:rsidRDefault="006478DA" w:rsidP="00DC57BB">
            <w:pPr>
              <w:spacing w:line="276" w:lineRule="auto"/>
              <w:jc w:val="right"/>
              <w:rPr>
                <w:rFonts w:asciiTheme="minorHAnsi" w:hAnsiTheme="minorHAnsi" w:cstheme="minorHAnsi"/>
                <w:i/>
              </w:rPr>
            </w:pPr>
            <w:r w:rsidRPr="00073DDB">
              <w:rPr>
                <w:rFonts w:asciiTheme="minorHAnsi" w:hAnsiTheme="minorHAnsi" w:cstheme="minorHAnsi"/>
              </w:rPr>
              <w:t>100%</w:t>
            </w:r>
          </w:p>
        </w:tc>
      </w:tr>
    </w:tbl>
    <w:p w14:paraId="6D5D4D86" w14:textId="63D6202D" w:rsidR="001D65B4" w:rsidRPr="00073DDB" w:rsidRDefault="001D65B4" w:rsidP="00DC57BB">
      <w:pPr>
        <w:spacing w:line="276" w:lineRule="auto"/>
        <w:rPr>
          <w:rFonts w:asciiTheme="minorHAnsi" w:hAnsiTheme="minorHAnsi" w:cstheme="minorHAnsi"/>
        </w:rPr>
      </w:pPr>
    </w:p>
    <w:p w14:paraId="289D5749" w14:textId="79EC49C4" w:rsidR="00EE5B8F" w:rsidRPr="00073DDB" w:rsidRDefault="00EE5B8F" w:rsidP="00DC57BB">
      <w:pPr>
        <w:spacing w:line="276" w:lineRule="auto"/>
        <w:jc w:val="center"/>
        <w:rPr>
          <w:rFonts w:asciiTheme="minorHAnsi" w:hAnsiTheme="minorHAnsi" w:cstheme="minorHAnsi"/>
          <w:b/>
        </w:rPr>
      </w:pPr>
      <w:r w:rsidRPr="00073DDB">
        <w:rPr>
          <w:rFonts w:asciiTheme="minorHAnsi" w:hAnsiTheme="minorHAnsi" w:cstheme="minorHAnsi"/>
          <w:b/>
        </w:rPr>
        <w:t xml:space="preserve">Table </w:t>
      </w:r>
      <w:r w:rsidR="00FA2CF5" w:rsidRPr="00073DDB">
        <w:rPr>
          <w:rFonts w:asciiTheme="minorHAnsi" w:hAnsiTheme="minorHAnsi" w:cstheme="minorHAnsi"/>
          <w:b/>
        </w:rPr>
        <w:t>7</w:t>
      </w:r>
      <w:r w:rsidRPr="00073DDB">
        <w:rPr>
          <w:rFonts w:asciiTheme="minorHAnsi" w:hAnsiTheme="minorHAnsi" w:cstheme="minorHAnsi"/>
          <w:b/>
        </w:rPr>
        <w:t xml:space="preserve">b: </w:t>
      </w:r>
      <w:r w:rsidR="00C6692E" w:rsidRPr="00073DDB">
        <w:rPr>
          <w:rFonts w:asciiTheme="minorHAnsi" w:hAnsiTheme="minorHAnsi" w:cstheme="minorHAnsi"/>
          <w:b/>
        </w:rPr>
        <w:t>OFFER TO SELL/BUY by REGULATORY EXPENSE</w:t>
      </w:r>
    </w:p>
    <w:tbl>
      <w:tblPr>
        <w:tblStyle w:val="TableGrid"/>
        <w:tblW w:w="0" w:type="auto"/>
        <w:jc w:val="center"/>
        <w:tblLook w:val="04A0" w:firstRow="1" w:lastRow="0" w:firstColumn="1" w:lastColumn="0" w:noHBand="0" w:noVBand="1"/>
      </w:tblPr>
      <w:tblGrid>
        <w:gridCol w:w="1975"/>
        <w:gridCol w:w="1800"/>
        <w:gridCol w:w="1710"/>
        <w:gridCol w:w="1800"/>
      </w:tblGrid>
      <w:tr w:rsidR="00DB145B" w:rsidRPr="00073DDB" w14:paraId="79929D5D" w14:textId="4AC31AC2" w:rsidTr="00ED6DD2">
        <w:trPr>
          <w:jc w:val="center"/>
        </w:trPr>
        <w:tc>
          <w:tcPr>
            <w:tcW w:w="1975" w:type="dxa"/>
          </w:tcPr>
          <w:p w14:paraId="2F73FE60" w14:textId="2828C85E"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Reg</w:t>
            </w:r>
            <w:r w:rsidR="00C6692E" w:rsidRPr="00073DDB">
              <w:rPr>
                <w:rFonts w:asciiTheme="minorHAnsi" w:hAnsiTheme="minorHAnsi" w:cstheme="minorHAnsi"/>
              </w:rPr>
              <w:t>ulatory</w:t>
            </w:r>
            <w:r w:rsidRPr="00073DDB">
              <w:rPr>
                <w:rFonts w:asciiTheme="minorHAnsi" w:hAnsiTheme="minorHAnsi" w:cstheme="minorHAnsi"/>
              </w:rPr>
              <w:t xml:space="preserve"> Expense/Total</w:t>
            </w:r>
          </w:p>
        </w:tc>
        <w:tc>
          <w:tcPr>
            <w:tcW w:w="1800" w:type="dxa"/>
          </w:tcPr>
          <w:p w14:paraId="0FF27AA0" w14:textId="77777777"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Offer to Sell</w:t>
            </w:r>
          </w:p>
        </w:tc>
        <w:tc>
          <w:tcPr>
            <w:tcW w:w="1710" w:type="dxa"/>
          </w:tcPr>
          <w:p w14:paraId="6457061E" w14:textId="77777777"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Offer to Buy</w:t>
            </w:r>
          </w:p>
        </w:tc>
        <w:tc>
          <w:tcPr>
            <w:tcW w:w="1800" w:type="dxa"/>
          </w:tcPr>
          <w:p w14:paraId="39E66369" w14:textId="0610FAAB" w:rsidR="00DB145B" w:rsidRPr="00073DDB" w:rsidRDefault="006478DA" w:rsidP="00ED6DD2">
            <w:pPr>
              <w:spacing w:line="276" w:lineRule="auto"/>
              <w:rPr>
                <w:rFonts w:asciiTheme="minorHAnsi" w:hAnsiTheme="minorHAnsi" w:cstheme="minorHAnsi"/>
              </w:rPr>
            </w:pPr>
            <w:r w:rsidRPr="00073DDB">
              <w:rPr>
                <w:rFonts w:asciiTheme="minorHAnsi" w:hAnsiTheme="minorHAnsi" w:cstheme="minorHAnsi"/>
              </w:rPr>
              <w:t>All Banks</w:t>
            </w:r>
            <w:proofErr w:type="gramStart"/>
            <w:r w:rsidR="003D6E74">
              <w:rPr>
                <w:rFonts w:asciiTheme="minorHAnsi" w:hAnsiTheme="minorHAnsi" w:cstheme="minorHAnsi"/>
              </w:rPr>
              <w:t xml:space="preserve"> </w:t>
            </w:r>
            <w:r w:rsidR="00F144C6">
              <w:rPr>
                <w:rFonts w:asciiTheme="minorHAnsi" w:hAnsiTheme="minorHAnsi" w:cstheme="minorHAnsi"/>
              </w:rPr>
              <w:t xml:space="preserve">  </w:t>
            </w:r>
            <w:r w:rsidR="00F144C6" w:rsidRPr="00073DDB">
              <w:rPr>
                <w:rFonts w:asciiTheme="minorHAnsi" w:hAnsiTheme="minorHAnsi" w:cstheme="minorHAnsi"/>
              </w:rPr>
              <w:t>(</w:t>
            </w:r>
            <w:proofErr w:type="gramEnd"/>
            <w:r w:rsidR="00ED6DD2" w:rsidRPr="00073DDB">
              <w:rPr>
                <w:rFonts w:asciiTheme="minorHAnsi" w:hAnsiTheme="minorHAnsi" w:cstheme="minorHAnsi"/>
              </w:rPr>
              <w:t>25% missing)</w:t>
            </w:r>
          </w:p>
        </w:tc>
      </w:tr>
      <w:tr w:rsidR="00DB145B" w:rsidRPr="00073DDB" w14:paraId="15086B70" w14:textId="5680924D" w:rsidTr="00ED6DD2">
        <w:trPr>
          <w:jc w:val="center"/>
        </w:trPr>
        <w:tc>
          <w:tcPr>
            <w:tcW w:w="1975" w:type="dxa"/>
          </w:tcPr>
          <w:p w14:paraId="08ABEB47" w14:textId="023B89EE"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&lt; 5%</w:t>
            </w:r>
          </w:p>
        </w:tc>
        <w:tc>
          <w:tcPr>
            <w:tcW w:w="1800" w:type="dxa"/>
          </w:tcPr>
          <w:p w14:paraId="466DCB40" w14:textId="35385DA7"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9%</w:t>
            </w:r>
          </w:p>
        </w:tc>
        <w:tc>
          <w:tcPr>
            <w:tcW w:w="1710" w:type="dxa"/>
          </w:tcPr>
          <w:p w14:paraId="7D1B2286" w14:textId="212FE942"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19%</w:t>
            </w:r>
          </w:p>
        </w:tc>
        <w:tc>
          <w:tcPr>
            <w:tcW w:w="1800" w:type="dxa"/>
          </w:tcPr>
          <w:p w14:paraId="1D79880A" w14:textId="6D459071" w:rsidR="00DB145B" w:rsidRPr="00073DDB" w:rsidRDefault="00ED6DD2" w:rsidP="00DC57BB">
            <w:pPr>
              <w:spacing w:line="276" w:lineRule="auto"/>
              <w:jc w:val="right"/>
              <w:rPr>
                <w:rFonts w:asciiTheme="minorHAnsi" w:hAnsiTheme="minorHAnsi" w:cstheme="minorHAnsi"/>
              </w:rPr>
            </w:pPr>
            <w:r w:rsidRPr="00073DDB">
              <w:rPr>
                <w:rFonts w:asciiTheme="minorHAnsi" w:hAnsiTheme="minorHAnsi" w:cstheme="minorHAnsi"/>
              </w:rPr>
              <w:t>21%</w:t>
            </w:r>
          </w:p>
        </w:tc>
      </w:tr>
      <w:tr w:rsidR="00DB145B" w:rsidRPr="00073DDB" w14:paraId="00796070" w14:textId="5A64A8F8" w:rsidTr="00ED6DD2">
        <w:trPr>
          <w:jc w:val="center"/>
        </w:trPr>
        <w:tc>
          <w:tcPr>
            <w:tcW w:w="1975" w:type="dxa"/>
          </w:tcPr>
          <w:p w14:paraId="7F0E6BCB" w14:textId="199C35FE"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5 – 7.5%</w:t>
            </w:r>
          </w:p>
        </w:tc>
        <w:tc>
          <w:tcPr>
            <w:tcW w:w="1800" w:type="dxa"/>
          </w:tcPr>
          <w:p w14:paraId="674A4F38" w14:textId="736B5AD2"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13</w:t>
            </w:r>
          </w:p>
        </w:tc>
        <w:tc>
          <w:tcPr>
            <w:tcW w:w="1710" w:type="dxa"/>
          </w:tcPr>
          <w:p w14:paraId="28CDF694" w14:textId="334D7C67"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20</w:t>
            </w:r>
          </w:p>
        </w:tc>
        <w:tc>
          <w:tcPr>
            <w:tcW w:w="1800" w:type="dxa"/>
          </w:tcPr>
          <w:p w14:paraId="62B31AEB" w14:textId="20C3252E" w:rsidR="00DB145B" w:rsidRPr="00073DDB" w:rsidRDefault="00ED6DD2" w:rsidP="00DC57BB">
            <w:pPr>
              <w:spacing w:line="276" w:lineRule="auto"/>
              <w:jc w:val="right"/>
              <w:rPr>
                <w:rFonts w:asciiTheme="minorHAnsi" w:hAnsiTheme="minorHAnsi" w:cstheme="minorHAnsi"/>
              </w:rPr>
            </w:pPr>
            <w:r w:rsidRPr="00073DDB">
              <w:rPr>
                <w:rFonts w:asciiTheme="minorHAnsi" w:hAnsiTheme="minorHAnsi" w:cstheme="minorHAnsi"/>
              </w:rPr>
              <w:t>18%</w:t>
            </w:r>
          </w:p>
        </w:tc>
      </w:tr>
      <w:tr w:rsidR="00DB145B" w:rsidRPr="00073DDB" w14:paraId="1C8F5EFF" w14:textId="0C1C87A2" w:rsidTr="00ED6DD2">
        <w:trPr>
          <w:jc w:val="center"/>
        </w:trPr>
        <w:tc>
          <w:tcPr>
            <w:tcW w:w="1975" w:type="dxa"/>
          </w:tcPr>
          <w:p w14:paraId="4B7565E7" w14:textId="0C7E8519"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7.5 – 12.5%</w:t>
            </w:r>
          </w:p>
        </w:tc>
        <w:tc>
          <w:tcPr>
            <w:tcW w:w="1800" w:type="dxa"/>
          </w:tcPr>
          <w:p w14:paraId="71D3381E" w14:textId="345EF2B6"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10</w:t>
            </w:r>
          </w:p>
        </w:tc>
        <w:tc>
          <w:tcPr>
            <w:tcW w:w="1710" w:type="dxa"/>
          </w:tcPr>
          <w:p w14:paraId="4F1CBD1A" w14:textId="0788A507"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20</w:t>
            </w:r>
          </w:p>
        </w:tc>
        <w:tc>
          <w:tcPr>
            <w:tcW w:w="1800" w:type="dxa"/>
          </w:tcPr>
          <w:p w14:paraId="3D8C18A9" w14:textId="79761F5D" w:rsidR="00DB145B" w:rsidRPr="00073DDB" w:rsidRDefault="00ED6DD2" w:rsidP="00DC57BB">
            <w:pPr>
              <w:spacing w:line="276" w:lineRule="auto"/>
              <w:jc w:val="right"/>
              <w:rPr>
                <w:rFonts w:asciiTheme="minorHAnsi" w:hAnsiTheme="minorHAnsi" w:cstheme="minorHAnsi"/>
              </w:rPr>
            </w:pPr>
            <w:r w:rsidRPr="00073DDB">
              <w:rPr>
                <w:rFonts w:asciiTheme="minorHAnsi" w:hAnsiTheme="minorHAnsi" w:cstheme="minorHAnsi"/>
              </w:rPr>
              <w:t>23%</w:t>
            </w:r>
          </w:p>
        </w:tc>
      </w:tr>
      <w:tr w:rsidR="00DB145B" w:rsidRPr="00073DDB" w14:paraId="74157F8A" w14:textId="429AD7D2" w:rsidTr="00ED6DD2">
        <w:trPr>
          <w:jc w:val="center"/>
        </w:trPr>
        <w:tc>
          <w:tcPr>
            <w:tcW w:w="1975" w:type="dxa"/>
          </w:tcPr>
          <w:p w14:paraId="433C1A3A" w14:textId="27A02426"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12.5 - 20%</w:t>
            </w:r>
          </w:p>
        </w:tc>
        <w:tc>
          <w:tcPr>
            <w:tcW w:w="1800" w:type="dxa"/>
          </w:tcPr>
          <w:p w14:paraId="73C708BF" w14:textId="671D0863"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22</w:t>
            </w:r>
          </w:p>
        </w:tc>
        <w:tc>
          <w:tcPr>
            <w:tcW w:w="1710" w:type="dxa"/>
          </w:tcPr>
          <w:p w14:paraId="35A773E2" w14:textId="07025684"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17</w:t>
            </w:r>
          </w:p>
        </w:tc>
        <w:tc>
          <w:tcPr>
            <w:tcW w:w="1800" w:type="dxa"/>
          </w:tcPr>
          <w:p w14:paraId="4956779E" w14:textId="439E21D4" w:rsidR="00DB145B" w:rsidRPr="00073DDB" w:rsidRDefault="00ED6DD2" w:rsidP="00DC57BB">
            <w:pPr>
              <w:spacing w:line="276" w:lineRule="auto"/>
              <w:jc w:val="right"/>
              <w:rPr>
                <w:rFonts w:asciiTheme="minorHAnsi" w:hAnsiTheme="minorHAnsi" w:cstheme="minorHAnsi"/>
              </w:rPr>
            </w:pPr>
            <w:r w:rsidRPr="00073DDB">
              <w:rPr>
                <w:rFonts w:asciiTheme="minorHAnsi" w:hAnsiTheme="minorHAnsi" w:cstheme="minorHAnsi"/>
              </w:rPr>
              <w:t>21%</w:t>
            </w:r>
          </w:p>
        </w:tc>
      </w:tr>
      <w:tr w:rsidR="00DB145B" w:rsidRPr="00073DDB" w14:paraId="0C2A570F" w14:textId="1537CA8F" w:rsidTr="00ED6DD2">
        <w:trPr>
          <w:jc w:val="center"/>
        </w:trPr>
        <w:tc>
          <w:tcPr>
            <w:tcW w:w="1975" w:type="dxa"/>
          </w:tcPr>
          <w:p w14:paraId="77CAB42F" w14:textId="66241665"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20% +</w:t>
            </w:r>
          </w:p>
        </w:tc>
        <w:tc>
          <w:tcPr>
            <w:tcW w:w="1800" w:type="dxa"/>
          </w:tcPr>
          <w:p w14:paraId="366F745F" w14:textId="21831E45"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16</w:t>
            </w:r>
          </w:p>
        </w:tc>
        <w:tc>
          <w:tcPr>
            <w:tcW w:w="1710" w:type="dxa"/>
          </w:tcPr>
          <w:p w14:paraId="6CD03FBE" w14:textId="59971EC0"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14</w:t>
            </w:r>
          </w:p>
        </w:tc>
        <w:tc>
          <w:tcPr>
            <w:tcW w:w="1800" w:type="dxa"/>
          </w:tcPr>
          <w:p w14:paraId="1862817B" w14:textId="2484A359" w:rsidR="00DB145B" w:rsidRPr="00073DDB" w:rsidRDefault="00ED6DD2" w:rsidP="00DC57BB">
            <w:pPr>
              <w:spacing w:line="276" w:lineRule="auto"/>
              <w:jc w:val="right"/>
              <w:rPr>
                <w:rFonts w:asciiTheme="minorHAnsi" w:hAnsiTheme="minorHAnsi" w:cstheme="minorHAnsi"/>
              </w:rPr>
            </w:pPr>
            <w:r w:rsidRPr="00073DDB">
              <w:rPr>
                <w:rFonts w:asciiTheme="minorHAnsi" w:hAnsiTheme="minorHAnsi" w:cstheme="minorHAnsi"/>
              </w:rPr>
              <w:t>17%</w:t>
            </w:r>
          </w:p>
        </w:tc>
      </w:tr>
      <w:tr w:rsidR="00DB145B" w:rsidRPr="00073DDB" w14:paraId="6B8383FE" w14:textId="160E01A3" w:rsidTr="00ED6DD2">
        <w:trPr>
          <w:jc w:val="center"/>
        </w:trPr>
        <w:tc>
          <w:tcPr>
            <w:tcW w:w="1975" w:type="dxa"/>
          </w:tcPr>
          <w:p w14:paraId="4F5A97D1" w14:textId="33B1AB72" w:rsidR="00DB145B" w:rsidRPr="00073DDB" w:rsidRDefault="007A5F4B" w:rsidP="00DC57BB">
            <w:pPr>
              <w:spacing w:line="276" w:lineRule="auto"/>
              <w:rPr>
                <w:rFonts w:asciiTheme="minorHAnsi" w:hAnsiTheme="minorHAnsi" w:cstheme="minorHAnsi"/>
              </w:rPr>
            </w:pPr>
            <w:r w:rsidRPr="00073DDB">
              <w:rPr>
                <w:rFonts w:asciiTheme="minorHAnsi" w:hAnsiTheme="minorHAnsi" w:cstheme="minorHAnsi"/>
              </w:rPr>
              <w:t>All Banks</w:t>
            </w:r>
          </w:p>
        </w:tc>
        <w:tc>
          <w:tcPr>
            <w:tcW w:w="1800" w:type="dxa"/>
          </w:tcPr>
          <w:p w14:paraId="617EFDB2" w14:textId="3843856C" w:rsidR="00DB145B" w:rsidRPr="00073DDB" w:rsidRDefault="00F6466B" w:rsidP="00F6466B">
            <w:pPr>
              <w:spacing w:line="276" w:lineRule="auto"/>
              <w:jc w:val="right"/>
              <w:rPr>
                <w:rFonts w:asciiTheme="minorHAnsi" w:hAnsiTheme="minorHAnsi" w:cstheme="minorHAnsi"/>
              </w:rPr>
            </w:pPr>
            <w:r w:rsidRPr="00073DDB">
              <w:rPr>
                <w:rFonts w:asciiTheme="minorHAnsi" w:hAnsiTheme="minorHAnsi" w:cstheme="minorHAnsi"/>
              </w:rPr>
              <w:t>12%</w:t>
            </w:r>
          </w:p>
        </w:tc>
        <w:tc>
          <w:tcPr>
            <w:tcW w:w="1710" w:type="dxa"/>
          </w:tcPr>
          <w:p w14:paraId="5FD78E86" w14:textId="2CB636B5"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18</w:t>
            </w:r>
            <w:r w:rsidR="00F6466B" w:rsidRPr="00073DDB">
              <w:rPr>
                <w:rFonts w:asciiTheme="minorHAnsi" w:hAnsiTheme="minorHAnsi" w:cstheme="minorHAnsi"/>
              </w:rPr>
              <w:t>%</w:t>
            </w:r>
          </w:p>
        </w:tc>
        <w:tc>
          <w:tcPr>
            <w:tcW w:w="1800" w:type="dxa"/>
          </w:tcPr>
          <w:p w14:paraId="3261754D" w14:textId="5333B4D4" w:rsidR="00DB145B" w:rsidRPr="00073DDB" w:rsidRDefault="006478DA" w:rsidP="00DC57BB">
            <w:pPr>
              <w:spacing w:line="276" w:lineRule="auto"/>
              <w:jc w:val="right"/>
              <w:rPr>
                <w:rFonts w:asciiTheme="minorHAnsi" w:hAnsiTheme="minorHAnsi" w:cstheme="minorHAnsi"/>
                <w:i/>
              </w:rPr>
            </w:pPr>
            <w:r w:rsidRPr="00073DDB">
              <w:rPr>
                <w:rFonts w:asciiTheme="minorHAnsi" w:hAnsiTheme="minorHAnsi" w:cstheme="minorHAnsi"/>
              </w:rPr>
              <w:t>100%</w:t>
            </w:r>
          </w:p>
        </w:tc>
      </w:tr>
    </w:tbl>
    <w:p w14:paraId="370C902C" w14:textId="75D42B2F" w:rsidR="00EE5B8F" w:rsidRPr="00073DDB" w:rsidRDefault="00EE5B8F" w:rsidP="00DC57BB">
      <w:pPr>
        <w:spacing w:line="276" w:lineRule="auto"/>
        <w:rPr>
          <w:rFonts w:asciiTheme="minorHAnsi" w:hAnsiTheme="minorHAnsi" w:cstheme="minorHAnsi"/>
        </w:rPr>
      </w:pPr>
    </w:p>
    <w:p w14:paraId="63D5BC96" w14:textId="7BBDDF70" w:rsidR="001C79DC" w:rsidRPr="00073DDB" w:rsidRDefault="0097767E" w:rsidP="00DC57BB">
      <w:pPr>
        <w:spacing w:line="276" w:lineRule="auto"/>
        <w:rPr>
          <w:rFonts w:asciiTheme="minorHAnsi" w:hAnsiTheme="minorHAnsi" w:cstheme="minorHAnsi"/>
        </w:rPr>
      </w:pPr>
      <w:r w:rsidRPr="00073DDB">
        <w:rPr>
          <w:rFonts w:asciiTheme="minorHAnsi" w:hAnsiTheme="minorHAnsi" w:cstheme="minorHAnsi"/>
        </w:rPr>
        <w:t xml:space="preserve">And finally, the emergence of </w:t>
      </w:r>
      <w:r w:rsidR="00D94172">
        <w:rPr>
          <w:rFonts w:asciiTheme="minorHAnsi" w:hAnsiTheme="minorHAnsi" w:cstheme="minorHAnsi"/>
        </w:rPr>
        <w:t>f</w:t>
      </w:r>
      <w:r w:rsidR="00D94172" w:rsidRPr="00073DDB">
        <w:rPr>
          <w:rFonts w:asciiTheme="minorHAnsi" w:hAnsiTheme="minorHAnsi" w:cstheme="minorHAnsi"/>
        </w:rPr>
        <w:t xml:space="preserve">intech </w:t>
      </w:r>
      <w:r w:rsidRPr="00073DDB">
        <w:rPr>
          <w:rFonts w:asciiTheme="minorHAnsi" w:hAnsiTheme="minorHAnsi" w:cstheme="minorHAnsi"/>
        </w:rPr>
        <w:t>as a competitor across lending products might be a reason to sell</w:t>
      </w:r>
      <w:r w:rsidR="002F4C48" w:rsidRPr="00073DDB">
        <w:rPr>
          <w:rFonts w:asciiTheme="minorHAnsi" w:hAnsiTheme="minorHAnsi" w:cstheme="minorHAnsi"/>
        </w:rPr>
        <w:t xml:space="preserve"> is shown in Table </w:t>
      </w:r>
      <w:r w:rsidR="00211F95" w:rsidRPr="00073DDB">
        <w:rPr>
          <w:rFonts w:asciiTheme="minorHAnsi" w:hAnsiTheme="minorHAnsi" w:cstheme="minorHAnsi"/>
        </w:rPr>
        <w:t>7</w:t>
      </w:r>
      <w:r w:rsidR="002F4C48" w:rsidRPr="00073DDB">
        <w:rPr>
          <w:rFonts w:asciiTheme="minorHAnsi" w:hAnsiTheme="minorHAnsi" w:cstheme="minorHAnsi"/>
        </w:rPr>
        <w:t>c</w:t>
      </w:r>
      <w:r w:rsidRPr="00073DDB">
        <w:rPr>
          <w:rFonts w:asciiTheme="minorHAnsi" w:hAnsiTheme="minorHAnsi" w:cstheme="minorHAnsi"/>
        </w:rPr>
        <w:t>.</w:t>
      </w:r>
      <w:r w:rsidR="003D6E74">
        <w:rPr>
          <w:rFonts w:asciiTheme="minorHAnsi" w:hAnsiTheme="minorHAnsi" w:cstheme="minorHAnsi"/>
        </w:rPr>
        <w:t xml:space="preserve"> </w:t>
      </w:r>
      <w:r w:rsidRPr="00073DDB">
        <w:rPr>
          <w:rFonts w:asciiTheme="minorHAnsi" w:hAnsiTheme="minorHAnsi" w:cstheme="minorHAnsi"/>
        </w:rPr>
        <w:t xml:space="preserve">However, both </w:t>
      </w:r>
      <w:r w:rsidR="008A5045" w:rsidRPr="00073DDB">
        <w:rPr>
          <w:rFonts w:asciiTheme="minorHAnsi" w:hAnsiTheme="minorHAnsi" w:cstheme="minorHAnsi"/>
        </w:rPr>
        <w:t xml:space="preserve">the </w:t>
      </w:r>
      <w:r w:rsidRPr="00073DDB">
        <w:rPr>
          <w:rFonts w:asciiTheme="minorHAnsi" w:hAnsiTheme="minorHAnsi" w:cstheme="minorHAnsi"/>
        </w:rPr>
        <w:t xml:space="preserve">banks </w:t>
      </w:r>
      <w:r w:rsidR="001C79DC" w:rsidRPr="00073DDB">
        <w:rPr>
          <w:rFonts w:asciiTheme="minorHAnsi" w:hAnsiTheme="minorHAnsi" w:cstheme="minorHAnsi"/>
        </w:rPr>
        <w:t xml:space="preserve">considering an offer to sell and those considering an acquisition more frequently reported </w:t>
      </w:r>
      <w:r w:rsidR="00D94172">
        <w:rPr>
          <w:rFonts w:asciiTheme="minorHAnsi" w:hAnsiTheme="minorHAnsi" w:cstheme="minorHAnsi"/>
        </w:rPr>
        <w:t>f</w:t>
      </w:r>
      <w:r w:rsidR="00D94172" w:rsidRPr="00073DDB">
        <w:rPr>
          <w:rFonts w:asciiTheme="minorHAnsi" w:hAnsiTheme="minorHAnsi" w:cstheme="minorHAnsi"/>
        </w:rPr>
        <w:t xml:space="preserve">intech </w:t>
      </w:r>
      <w:r w:rsidR="001C79DC" w:rsidRPr="00073DDB">
        <w:rPr>
          <w:rFonts w:asciiTheme="minorHAnsi" w:hAnsiTheme="minorHAnsi" w:cstheme="minorHAnsi"/>
        </w:rPr>
        <w:t>as a future competitor across lending product lines.</w:t>
      </w:r>
      <w:r w:rsidRPr="00073DDB">
        <w:rPr>
          <w:rFonts w:asciiTheme="minorHAnsi" w:hAnsiTheme="minorHAnsi" w:cstheme="minorHAnsi"/>
        </w:rPr>
        <w:t xml:space="preserve"> </w:t>
      </w:r>
    </w:p>
    <w:p w14:paraId="654D6CD5" w14:textId="77777777" w:rsidR="00AC7157" w:rsidRPr="00073DDB" w:rsidRDefault="00AC7157" w:rsidP="00DC57BB">
      <w:pPr>
        <w:spacing w:line="276" w:lineRule="auto"/>
        <w:rPr>
          <w:rFonts w:asciiTheme="minorHAnsi" w:hAnsiTheme="minorHAnsi" w:cstheme="minorHAnsi"/>
        </w:rPr>
      </w:pPr>
    </w:p>
    <w:p w14:paraId="570CDC05" w14:textId="50A8F743" w:rsidR="00350F53" w:rsidRPr="00073DDB" w:rsidRDefault="00350F53" w:rsidP="00DC57BB">
      <w:pPr>
        <w:spacing w:line="276" w:lineRule="auto"/>
        <w:jc w:val="center"/>
        <w:rPr>
          <w:rFonts w:asciiTheme="minorHAnsi" w:hAnsiTheme="minorHAnsi" w:cstheme="minorHAnsi"/>
          <w:b/>
        </w:rPr>
      </w:pPr>
      <w:r w:rsidRPr="00073DDB">
        <w:rPr>
          <w:rFonts w:asciiTheme="minorHAnsi" w:hAnsiTheme="minorHAnsi" w:cstheme="minorHAnsi"/>
          <w:b/>
        </w:rPr>
        <w:t xml:space="preserve">Table </w:t>
      </w:r>
      <w:r w:rsidR="00FA2CF5" w:rsidRPr="00073DDB">
        <w:rPr>
          <w:rFonts w:asciiTheme="minorHAnsi" w:hAnsiTheme="minorHAnsi" w:cstheme="minorHAnsi"/>
          <w:b/>
        </w:rPr>
        <w:t>7</w:t>
      </w:r>
      <w:r w:rsidRPr="00073DDB">
        <w:rPr>
          <w:rFonts w:asciiTheme="minorHAnsi" w:hAnsiTheme="minorHAnsi" w:cstheme="minorHAnsi"/>
          <w:b/>
        </w:rPr>
        <w:t xml:space="preserve">c: </w:t>
      </w:r>
      <w:r w:rsidR="00ED6DD2" w:rsidRPr="00073DDB">
        <w:rPr>
          <w:rFonts w:asciiTheme="minorHAnsi" w:hAnsiTheme="minorHAnsi" w:cstheme="minorHAnsi"/>
          <w:b/>
        </w:rPr>
        <w:t>OFFERS TO SELL/BUY by THREAT OF FINTECH COMPETITION</w:t>
      </w:r>
    </w:p>
    <w:tbl>
      <w:tblPr>
        <w:tblStyle w:val="TableGrid"/>
        <w:tblW w:w="0" w:type="auto"/>
        <w:jc w:val="center"/>
        <w:tblLook w:val="04A0" w:firstRow="1" w:lastRow="0" w:firstColumn="1" w:lastColumn="0" w:noHBand="0" w:noVBand="1"/>
      </w:tblPr>
      <w:tblGrid>
        <w:gridCol w:w="1975"/>
        <w:gridCol w:w="1800"/>
        <w:gridCol w:w="1710"/>
        <w:gridCol w:w="2880"/>
      </w:tblGrid>
      <w:tr w:rsidR="00DB145B" w:rsidRPr="00073DDB" w14:paraId="118B454E" w14:textId="4C7C086C" w:rsidTr="00ED6DD2">
        <w:trPr>
          <w:jc w:val="center"/>
        </w:trPr>
        <w:tc>
          <w:tcPr>
            <w:tcW w:w="1975" w:type="dxa"/>
          </w:tcPr>
          <w:p w14:paraId="23617EC4" w14:textId="6F3B8056"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Report Fintech as Future Competitor</w:t>
            </w:r>
          </w:p>
        </w:tc>
        <w:tc>
          <w:tcPr>
            <w:tcW w:w="1800" w:type="dxa"/>
          </w:tcPr>
          <w:p w14:paraId="6E48DB99" w14:textId="77777777"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Offer to Sell</w:t>
            </w:r>
          </w:p>
        </w:tc>
        <w:tc>
          <w:tcPr>
            <w:tcW w:w="1710" w:type="dxa"/>
          </w:tcPr>
          <w:p w14:paraId="7C1D77D6" w14:textId="77777777"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Offer to Buy</w:t>
            </w:r>
          </w:p>
        </w:tc>
        <w:tc>
          <w:tcPr>
            <w:tcW w:w="2880" w:type="dxa"/>
          </w:tcPr>
          <w:p w14:paraId="4D5BED1A" w14:textId="7F54D416" w:rsidR="00DB145B" w:rsidRPr="00073DDB" w:rsidRDefault="006478DA" w:rsidP="00DC57BB">
            <w:pPr>
              <w:spacing w:line="276" w:lineRule="auto"/>
              <w:rPr>
                <w:rFonts w:asciiTheme="minorHAnsi" w:hAnsiTheme="minorHAnsi" w:cstheme="minorHAnsi"/>
              </w:rPr>
            </w:pPr>
            <w:r w:rsidRPr="00073DDB">
              <w:rPr>
                <w:rFonts w:asciiTheme="minorHAnsi" w:hAnsiTheme="minorHAnsi" w:cstheme="minorHAnsi"/>
              </w:rPr>
              <w:t>All Banks</w:t>
            </w:r>
          </w:p>
        </w:tc>
      </w:tr>
      <w:tr w:rsidR="00DB145B" w:rsidRPr="00073DDB" w14:paraId="2579FED6" w14:textId="5AA3DE6D" w:rsidTr="00ED6DD2">
        <w:trPr>
          <w:jc w:val="center"/>
        </w:trPr>
        <w:tc>
          <w:tcPr>
            <w:tcW w:w="1975" w:type="dxa"/>
          </w:tcPr>
          <w:p w14:paraId="26EE7EDB" w14:textId="3B6ABF97"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No</w:t>
            </w:r>
          </w:p>
        </w:tc>
        <w:tc>
          <w:tcPr>
            <w:tcW w:w="1800" w:type="dxa"/>
          </w:tcPr>
          <w:p w14:paraId="26854FE8" w14:textId="41E2C547"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11%</w:t>
            </w:r>
          </w:p>
        </w:tc>
        <w:tc>
          <w:tcPr>
            <w:tcW w:w="1710" w:type="dxa"/>
          </w:tcPr>
          <w:p w14:paraId="63574189" w14:textId="314AEA78"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16%</w:t>
            </w:r>
          </w:p>
        </w:tc>
        <w:tc>
          <w:tcPr>
            <w:tcW w:w="2880" w:type="dxa"/>
          </w:tcPr>
          <w:p w14:paraId="5B98EF96" w14:textId="4984A055" w:rsidR="00DB145B" w:rsidRPr="00073DDB" w:rsidRDefault="00ED6DD2" w:rsidP="00DC57BB">
            <w:pPr>
              <w:spacing w:line="276" w:lineRule="auto"/>
              <w:jc w:val="right"/>
              <w:rPr>
                <w:rFonts w:asciiTheme="minorHAnsi" w:hAnsiTheme="minorHAnsi" w:cstheme="minorHAnsi"/>
              </w:rPr>
            </w:pPr>
            <w:r w:rsidRPr="00073DDB">
              <w:rPr>
                <w:rFonts w:asciiTheme="minorHAnsi" w:hAnsiTheme="minorHAnsi" w:cstheme="minorHAnsi"/>
              </w:rPr>
              <w:t>76%</w:t>
            </w:r>
          </w:p>
        </w:tc>
      </w:tr>
      <w:tr w:rsidR="00DB145B" w:rsidRPr="00073DDB" w14:paraId="23C0762B" w14:textId="152C2E3A" w:rsidTr="00ED6DD2">
        <w:trPr>
          <w:jc w:val="center"/>
        </w:trPr>
        <w:tc>
          <w:tcPr>
            <w:tcW w:w="1975" w:type="dxa"/>
          </w:tcPr>
          <w:p w14:paraId="543217F4" w14:textId="141BE28D" w:rsidR="00DB145B" w:rsidRPr="00073DDB" w:rsidRDefault="00DB145B" w:rsidP="00DC57BB">
            <w:pPr>
              <w:spacing w:line="276" w:lineRule="auto"/>
              <w:rPr>
                <w:rFonts w:asciiTheme="minorHAnsi" w:hAnsiTheme="minorHAnsi" w:cstheme="minorHAnsi"/>
              </w:rPr>
            </w:pPr>
            <w:r w:rsidRPr="00073DDB">
              <w:rPr>
                <w:rFonts w:asciiTheme="minorHAnsi" w:hAnsiTheme="minorHAnsi" w:cstheme="minorHAnsi"/>
              </w:rPr>
              <w:t>Yes</w:t>
            </w:r>
          </w:p>
        </w:tc>
        <w:tc>
          <w:tcPr>
            <w:tcW w:w="1800" w:type="dxa"/>
          </w:tcPr>
          <w:p w14:paraId="20CDDF08" w14:textId="50B3D175"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17</w:t>
            </w:r>
          </w:p>
        </w:tc>
        <w:tc>
          <w:tcPr>
            <w:tcW w:w="1710" w:type="dxa"/>
          </w:tcPr>
          <w:p w14:paraId="14F20542" w14:textId="71A0FFA2"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23</w:t>
            </w:r>
          </w:p>
        </w:tc>
        <w:tc>
          <w:tcPr>
            <w:tcW w:w="2880" w:type="dxa"/>
          </w:tcPr>
          <w:p w14:paraId="5AF62DA7" w14:textId="0007B812" w:rsidR="00DB145B" w:rsidRPr="00073DDB" w:rsidRDefault="00ED6DD2" w:rsidP="00DC57BB">
            <w:pPr>
              <w:spacing w:line="276" w:lineRule="auto"/>
              <w:jc w:val="right"/>
              <w:rPr>
                <w:rFonts w:asciiTheme="minorHAnsi" w:hAnsiTheme="minorHAnsi" w:cstheme="minorHAnsi"/>
              </w:rPr>
            </w:pPr>
            <w:r w:rsidRPr="00073DDB">
              <w:rPr>
                <w:rFonts w:asciiTheme="minorHAnsi" w:hAnsiTheme="minorHAnsi" w:cstheme="minorHAnsi"/>
              </w:rPr>
              <w:t>24%</w:t>
            </w:r>
          </w:p>
        </w:tc>
      </w:tr>
      <w:tr w:rsidR="00DB145B" w:rsidRPr="00073DDB" w14:paraId="1FEA3601" w14:textId="31423D8E" w:rsidTr="00ED6DD2">
        <w:trPr>
          <w:jc w:val="center"/>
        </w:trPr>
        <w:tc>
          <w:tcPr>
            <w:tcW w:w="1975" w:type="dxa"/>
          </w:tcPr>
          <w:p w14:paraId="29820426" w14:textId="029A4A0D" w:rsidR="00DB145B" w:rsidRPr="00073DDB" w:rsidRDefault="007A5F4B" w:rsidP="00DC57BB">
            <w:pPr>
              <w:spacing w:line="276" w:lineRule="auto"/>
              <w:rPr>
                <w:rFonts w:asciiTheme="minorHAnsi" w:hAnsiTheme="minorHAnsi" w:cstheme="minorHAnsi"/>
              </w:rPr>
            </w:pPr>
            <w:r w:rsidRPr="00073DDB">
              <w:rPr>
                <w:rFonts w:asciiTheme="minorHAnsi" w:hAnsiTheme="minorHAnsi" w:cstheme="minorHAnsi"/>
              </w:rPr>
              <w:t>All Banks</w:t>
            </w:r>
          </w:p>
        </w:tc>
        <w:tc>
          <w:tcPr>
            <w:tcW w:w="1800" w:type="dxa"/>
          </w:tcPr>
          <w:p w14:paraId="7BE5E5F1" w14:textId="267861D1"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12</w:t>
            </w:r>
            <w:r w:rsidR="00F6466B" w:rsidRPr="00073DDB">
              <w:rPr>
                <w:rFonts w:asciiTheme="minorHAnsi" w:hAnsiTheme="minorHAnsi" w:cstheme="minorHAnsi"/>
              </w:rPr>
              <w:t>%</w:t>
            </w:r>
          </w:p>
        </w:tc>
        <w:tc>
          <w:tcPr>
            <w:tcW w:w="1710" w:type="dxa"/>
          </w:tcPr>
          <w:p w14:paraId="3DB33AF9" w14:textId="734D4DA3" w:rsidR="00DB145B" w:rsidRPr="00073DDB" w:rsidRDefault="00DB145B" w:rsidP="00DC57BB">
            <w:pPr>
              <w:spacing w:line="276" w:lineRule="auto"/>
              <w:jc w:val="right"/>
              <w:rPr>
                <w:rFonts w:asciiTheme="minorHAnsi" w:hAnsiTheme="minorHAnsi" w:cstheme="minorHAnsi"/>
              </w:rPr>
            </w:pPr>
            <w:r w:rsidRPr="00073DDB">
              <w:rPr>
                <w:rFonts w:asciiTheme="minorHAnsi" w:hAnsiTheme="minorHAnsi" w:cstheme="minorHAnsi"/>
              </w:rPr>
              <w:t>18</w:t>
            </w:r>
            <w:r w:rsidR="00F6466B" w:rsidRPr="00073DDB">
              <w:rPr>
                <w:rFonts w:asciiTheme="minorHAnsi" w:hAnsiTheme="minorHAnsi" w:cstheme="minorHAnsi"/>
              </w:rPr>
              <w:t>%</w:t>
            </w:r>
          </w:p>
        </w:tc>
        <w:tc>
          <w:tcPr>
            <w:tcW w:w="2880" w:type="dxa"/>
          </w:tcPr>
          <w:p w14:paraId="55403AEA" w14:textId="01ACFD50" w:rsidR="00DB145B" w:rsidRPr="00073DDB" w:rsidRDefault="006478DA" w:rsidP="00DC57BB">
            <w:pPr>
              <w:spacing w:line="276" w:lineRule="auto"/>
              <w:jc w:val="right"/>
              <w:rPr>
                <w:rFonts w:asciiTheme="minorHAnsi" w:hAnsiTheme="minorHAnsi" w:cstheme="minorHAnsi"/>
                <w:i/>
              </w:rPr>
            </w:pPr>
            <w:r w:rsidRPr="00073DDB">
              <w:rPr>
                <w:rFonts w:asciiTheme="minorHAnsi" w:hAnsiTheme="minorHAnsi" w:cstheme="minorHAnsi"/>
              </w:rPr>
              <w:t>100%</w:t>
            </w:r>
          </w:p>
        </w:tc>
      </w:tr>
    </w:tbl>
    <w:p w14:paraId="17F72209" w14:textId="7EE17CB2" w:rsidR="00A64E01" w:rsidRPr="00073DDB" w:rsidRDefault="00A64E01" w:rsidP="00DC57BB">
      <w:pPr>
        <w:spacing w:line="276" w:lineRule="auto"/>
        <w:rPr>
          <w:rFonts w:asciiTheme="minorHAnsi" w:hAnsiTheme="minorHAnsi" w:cstheme="minorHAnsi"/>
        </w:rPr>
      </w:pPr>
    </w:p>
    <w:p w14:paraId="2B79B92B" w14:textId="547B1229" w:rsidR="00A64E01" w:rsidRPr="00073DDB" w:rsidRDefault="008A5045" w:rsidP="00DC57BB">
      <w:pPr>
        <w:spacing w:line="276" w:lineRule="auto"/>
        <w:rPr>
          <w:rFonts w:asciiTheme="minorHAnsi" w:hAnsiTheme="minorHAnsi" w:cstheme="minorHAnsi"/>
        </w:rPr>
      </w:pPr>
      <w:r w:rsidRPr="00073DDB">
        <w:rPr>
          <w:rFonts w:asciiTheme="minorHAnsi" w:hAnsiTheme="minorHAnsi" w:cstheme="minorHAnsi"/>
        </w:rPr>
        <w:t xml:space="preserve">Fintech will </w:t>
      </w:r>
      <w:r w:rsidR="00211F95" w:rsidRPr="00073DDB">
        <w:rPr>
          <w:rFonts w:asciiTheme="minorHAnsi" w:hAnsiTheme="minorHAnsi" w:cstheme="minorHAnsi"/>
        </w:rPr>
        <w:t xml:space="preserve">undoubtedly </w:t>
      </w:r>
      <w:r w:rsidRPr="00073DDB">
        <w:rPr>
          <w:rFonts w:asciiTheme="minorHAnsi" w:hAnsiTheme="minorHAnsi" w:cstheme="minorHAnsi"/>
        </w:rPr>
        <w:t>continue to increase its market share of the financial services industry as technology improves the safety and performance of online activities and as the quality and depth of information about consumers and firms improves.</w:t>
      </w:r>
      <w:r w:rsidR="003D6E74">
        <w:rPr>
          <w:rFonts w:asciiTheme="minorHAnsi" w:hAnsiTheme="minorHAnsi" w:cstheme="minorHAnsi"/>
        </w:rPr>
        <w:t xml:space="preserve"> </w:t>
      </w:r>
      <w:r w:rsidRPr="00073DDB">
        <w:rPr>
          <w:rFonts w:asciiTheme="minorHAnsi" w:hAnsiTheme="minorHAnsi" w:cstheme="minorHAnsi"/>
        </w:rPr>
        <w:t xml:space="preserve">It will increase the competitiveness </w:t>
      </w:r>
      <w:r w:rsidRPr="00073DDB">
        <w:rPr>
          <w:rFonts w:asciiTheme="minorHAnsi" w:hAnsiTheme="minorHAnsi" w:cstheme="minorHAnsi"/>
        </w:rPr>
        <w:lastRenderedPageBreak/>
        <w:t>in the financial sector, to the benefit of customers and is available to existing financial institutions as well as new institutions.</w:t>
      </w:r>
    </w:p>
    <w:p w14:paraId="52A1209C" w14:textId="0A6CF2CB" w:rsidR="00A64E01" w:rsidRPr="00073DDB" w:rsidRDefault="00A64E01" w:rsidP="00DC57BB">
      <w:pPr>
        <w:spacing w:line="276" w:lineRule="auto"/>
        <w:rPr>
          <w:rFonts w:asciiTheme="minorHAnsi" w:hAnsiTheme="minorHAnsi" w:cstheme="minorHAnsi"/>
        </w:rPr>
      </w:pPr>
    </w:p>
    <w:p w14:paraId="10AAFB5D" w14:textId="08CA355E" w:rsidR="00A64E01" w:rsidRPr="00073DDB" w:rsidRDefault="00211F95" w:rsidP="00DC57BB">
      <w:pPr>
        <w:spacing w:line="276" w:lineRule="auto"/>
        <w:rPr>
          <w:rFonts w:asciiTheme="minorHAnsi" w:hAnsiTheme="minorHAnsi" w:cstheme="minorHAnsi"/>
          <w:b/>
        </w:rPr>
      </w:pPr>
      <w:r w:rsidRPr="00073DDB">
        <w:rPr>
          <w:rFonts w:asciiTheme="minorHAnsi" w:hAnsiTheme="minorHAnsi" w:cstheme="minorHAnsi"/>
          <w:b/>
        </w:rPr>
        <w:t>Conclusion</w:t>
      </w:r>
    </w:p>
    <w:p w14:paraId="506E0F7E" w14:textId="115AE879" w:rsidR="00211F95" w:rsidRPr="00073DDB" w:rsidRDefault="002D7EB0" w:rsidP="00DC57BB">
      <w:pPr>
        <w:spacing w:line="276" w:lineRule="auto"/>
        <w:rPr>
          <w:rFonts w:asciiTheme="minorHAnsi" w:hAnsiTheme="minorHAnsi" w:cstheme="minorHAnsi"/>
        </w:rPr>
      </w:pPr>
      <w:r w:rsidRPr="00073DDB">
        <w:rPr>
          <w:rFonts w:asciiTheme="minorHAnsi" w:hAnsiTheme="minorHAnsi" w:cstheme="minorHAnsi"/>
        </w:rPr>
        <w:t xml:space="preserve">The source of competition reported by community banks in the 2018 </w:t>
      </w:r>
      <w:r w:rsidR="00D94172">
        <w:rPr>
          <w:rFonts w:asciiTheme="minorHAnsi" w:hAnsiTheme="minorHAnsi" w:cstheme="minorHAnsi"/>
        </w:rPr>
        <w:t>s</w:t>
      </w:r>
      <w:r w:rsidR="00D94172" w:rsidRPr="00073DDB">
        <w:rPr>
          <w:rFonts w:asciiTheme="minorHAnsi" w:hAnsiTheme="minorHAnsi" w:cstheme="minorHAnsi"/>
        </w:rPr>
        <w:t xml:space="preserve">urvey </w:t>
      </w:r>
      <w:r w:rsidRPr="00073DDB">
        <w:rPr>
          <w:rFonts w:asciiTheme="minorHAnsi" w:hAnsiTheme="minorHAnsi" w:cstheme="minorHAnsi"/>
        </w:rPr>
        <w:t>varies by product line.</w:t>
      </w:r>
      <w:r w:rsidR="003D6E74">
        <w:rPr>
          <w:rFonts w:asciiTheme="minorHAnsi" w:hAnsiTheme="minorHAnsi" w:cstheme="minorHAnsi"/>
        </w:rPr>
        <w:t xml:space="preserve"> </w:t>
      </w:r>
      <w:r w:rsidR="00E25980" w:rsidRPr="00073DDB">
        <w:rPr>
          <w:rFonts w:asciiTheme="minorHAnsi" w:hAnsiTheme="minorHAnsi" w:cstheme="minorHAnsi"/>
        </w:rPr>
        <w:t xml:space="preserve">Other small banks are most frequently reported as the current competition for small business loans, while </w:t>
      </w:r>
      <w:r w:rsidR="00F144C6">
        <w:rPr>
          <w:rFonts w:asciiTheme="minorHAnsi" w:hAnsiTheme="minorHAnsi" w:cstheme="minorHAnsi"/>
        </w:rPr>
        <w:t>f</w:t>
      </w:r>
      <w:r w:rsidR="00F144C6" w:rsidRPr="00073DDB">
        <w:rPr>
          <w:rFonts w:asciiTheme="minorHAnsi" w:hAnsiTheme="minorHAnsi" w:cstheme="minorHAnsi"/>
        </w:rPr>
        <w:t xml:space="preserve">arm </w:t>
      </w:r>
      <w:r w:rsidR="00F144C6">
        <w:rPr>
          <w:rFonts w:asciiTheme="minorHAnsi" w:hAnsiTheme="minorHAnsi" w:cstheme="minorHAnsi"/>
        </w:rPr>
        <w:t>c</w:t>
      </w:r>
      <w:r w:rsidR="00F144C6" w:rsidRPr="00073DDB">
        <w:rPr>
          <w:rFonts w:asciiTheme="minorHAnsi" w:hAnsiTheme="minorHAnsi" w:cstheme="minorHAnsi"/>
        </w:rPr>
        <w:t xml:space="preserve">redit </w:t>
      </w:r>
      <w:r w:rsidR="00E25980" w:rsidRPr="00073DDB">
        <w:rPr>
          <w:rFonts w:asciiTheme="minorHAnsi" w:hAnsiTheme="minorHAnsi" w:cstheme="minorHAnsi"/>
        </w:rPr>
        <w:t>is the most frequently reported competitor for agricultural loans and credit unions for consumer (non-mortgage) loans.</w:t>
      </w:r>
      <w:r w:rsidR="003D6E74">
        <w:rPr>
          <w:rFonts w:asciiTheme="minorHAnsi" w:hAnsiTheme="minorHAnsi" w:cstheme="minorHAnsi"/>
        </w:rPr>
        <w:t xml:space="preserve"> </w:t>
      </w:r>
      <w:r w:rsidR="00E25980" w:rsidRPr="00073DDB">
        <w:rPr>
          <w:rFonts w:asciiTheme="minorHAnsi" w:hAnsiTheme="minorHAnsi" w:cstheme="minorHAnsi"/>
        </w:rPr>
        <w:t xml:space="preserve">Looking ahead, </w:t>
      </w:r>
      <w:r w:rsidR="00D94172">
        <w:rPr>
          <w:rFonts w:asciiTheme="minorHAnsi" w:hAnsiTheme="minorHAnsi" w:cstheme="minorHAnsi"/>
        </w:rPr>
        <w:t>f</w:t>
      </w:r>
      <w:r w:rsidR="00D94172" w:rsidRPr="00073DDB">
        <w:rPr>
          <w:rFonts w:asciiTheme="minorHAnsi" w:hAnsiTheme="minorHAnsi" w:cstheme="minorHAnsi"/>
        </w:rPr>
        <w:t xml:space="preserve">intech’s </w:t>
      </w:r>
      <w:r w:rsidR="00E25980" w:rsidRPr="00073DDB">
        <w:rPr>
          <w:rFonts w:asciiTheme="minorHAnsi" w:hAnsiTheme="minorHAnsi" w:cstheme="minorHAnsi"/>
        </w:rPr>
        <w:t>importance as a competitor increases for small business lending, residential mortgage and consumer loans.</w:t>
      </w:r>
    </w:p>
    <w:p w14:paraId="658CAE8D" w14:textId="61113C39" w:rsidR="00E25980" w:rsidRPr="00073DDB" w:rsidRDefault="00E25980" w:rsidP="00DC57BB">
      <w:pPr>
        <w:spacing w:line="276" w:lineRule="auto"/>
        <w:rPr>
          <w:rFonts w:asciiTheme="minorHAnsi" w:hAnsiTheme="minorHAnsi" w:cstheme="minorHAnsi"/>
        </w:rPr>
      </w:pPr>
    </w:p>
    <w:p w14:paraId="6D405136" w14:textId="2CFDF7BA" w:rsidR="00E25980" w:rsidRPr="00073DDB" w:rsidRDefault="00E25980" w:rsidP="00DC57BB">
      <w:pPr>
        <w:spacing w:line="276" w:lineRule="auto"/>
        <w:rPr>
          <w:rFonts w:asciiTheme="minorHAnsi" w:hAnsiTheme="minorHAnsi" w:cstheme="minorHAnsi"/>
        </w:rPr>
      </w:pPr>
      <w:r w:rsidRPr="00073DDB">
        <w:rPr>
          <w:rFonts w:asciiTheme="minorHAnsi" w:hAnsiTheme="minorHAnsi" w:cstheme="minorHAnsi"/>
        </w:rPr>
        <w:t>Growth in core deposits, loans and net interest income showed an uneven patter across the country but surprisingly was not related to MSA, a significant factor for explaining economic growth, especially since the great recession.</w:t>
      </w:r>
      <w:r w:rsidR="003D6E74">
        <w:rPr>
          <w:rFonts w:asciiTheme="minorHAnsi" w:hAnsiTheme="minorHAnsi" w:cstheme="minorHAnsi"/>
        </w:rPr>
        <w:t xml:space="preserve"> </w:t>
      </w:r>
      <w:r w:rsidR="00B522ED" w:rsidRPr="00073DDB">
        <w:rPr>
          <w:rFonts w:asciiTheme="minorHAnsi" w:hAnsiTheme="minorHAnsi" w:cstheme="minorHAnsi"/>
        </w:rPr>
        <w:t>The smallest banks appear to be most associated with slowest growth whether in MSA or non-MSA locations.</w:t>
      </w:r>
    </w:p>
    <w:p w14:paraId="695E440E" w14:textId="6065C51F" w:rsidR="00B522ED" w:rsidRPr="00073DDB" w:rsidRDefault="00B522ED" w:rsidP="00DC57BB">
      <w:pPr>
        <w:spacing w:line="276" w:lineRule="auto"/>
        <w:rPr>
          <w:rFonts w:asciiTheme="minorHAnsi" w:hAnsiTheme="minorHAnsi" w:cstheme="minorHAnsi"/>
        </w:rPr>
      </w:pPr>
    </w:p>
    <w:p w14:paraId="3B480FA7" w14:textId="47C21E57" w:rsidR="00B522ED" w:rsidRPr="00073DDB" w:rsidRDefault="00B522ED" w:rsidP="00DC57BB">
      <w:pPr>
        <w:spacing w:line="276" w:lineRule="auto"/>
        <w:rPr>
          <w:rFonts w:asciiTheme="minorHAnsi" w:hAnsiTheme="minorHAnsi" w:cstheme="minorHAnsi"/>
        </w:rPr>
      </w:pPr>
      <w:r w:rsidRPr="00073DDB">
        <w:rPr>
          <w:rFonts w:asciiTheme="minorHAnsi" w:hAnsiTheme="minorHAnsi" w:cstheme="minorHAnsi"/>
        </w:rPr>
        <w:t xml:space="preserve">Merger and acquisition activity </w:t>
      </w:r>
      <w:proofErr w:type="gramStart"/>
      <w:r w:rsidRPr="00073DDB">
        <w:rPr>
          <w:rFonts w:asciiTheme="minorHAnsi" w:hAnsiTheme="minorHAnsi" w:cstheme="minorHAnsi"/>
        </w:rPr>
        <w:t>is</w:t>
      </w:r>
      <w:proofErr w:type="gramEnd"/>
      <w:r w:rsidRPr="00073DDB">
        <w:rPr>
          <w:rFonts w:asciiTheme="minorHAnsi" w:hAnsiTheme="minorHAnsi" w:cstheme="minorHAnsi"/>
        </w:rPr>
        <w:t xml:space="preserve"> reported by a small number of the respondents: 12</w:t>
      </w:r>
      <w:r w:rsidR="00557221">
        <w:rPr>
          <w:rFonts w:asciiTheme="minorHAnsi" w:hAnsiTheme="minorHAnsi" w:cstheme="minorHAnsi"/>
        </w:rPr>
        <w:t xml:space="preserve"> percent</w:t>
      </w:r>
      <w:r w:rsidRPr="00073DDB">
        <w:rPr>
          <w:rFonts w:asciiTheme="minorHAnsi" w:hAnsiTheme="minorHAnsi" w:cstheme="minorHAnsi"/>
        </w:rPr>
        <w:t xml:space="preserve"> reported seriously considering an offer to sell while 18</w:t>
      </w:r>
      <w:r w:rsidR="00557221" w:rsidRPr="00557221">
        <w:rPr>
          <w:rFonts w:asciiTheme="minorHAnsi" w:hAnsiTheme="minorHAnsi" w:cstheme="minorHAnsi"/>
        </w:rPr>
        <w:t xml:space="preserve"> </w:t>
      </w:r>
      <w:r w:rsidR="00557221">
        <w:rPr>
          <w:rFonts w:asciiTheme="minorHAnsi" w:hAnsiTheme="minorHAnsi" w:cstheme="minorHAnsi"/>
        </w:rPr>
        <w:t>percent</w:t>
      </w:r>
      <w:r w:rsidRPr="00073DDB">
        <w:rPr>
          <w:rFonts w:asciiTheme="minorHAnsi" w:hAnsiTheme="minorHAnsi" w:cstheme="minorHAnsi"/>
        </w:rPr>
        <w:t xml:space="preserve"> made an offer for another bank in the last 12 months.</w:t>
      </w:r>
      <w:r w:rsidR="003D6E74">
        <w:rPr>
          <w:rFonts w:asciiTheme="minorHAnsi" w:hAnsiTheme="minorHAnsi" w:cstheme="minorHAnsi"/>
        </w:rPr>
        <w:t xml:space="preserve"> </w:t>
      </w:r>
      <w:r w:rsidRPr="00073DDB">
        <w:rPr>
          <w:rFonts w:asciiTheme="minorHAnsi" w:hAnsiTheme="minorHAnsi" w:cstheme="minorHAnsi"/>
        </w:rPr>
        <w:t xml:space="preserve">The buyers tended be larger banks and the </w:t>
      </w:r>
      <w:proofErr w:type="gramStart"/>
      <w:r w:rsidRPr="00073DDB">
        <w:rPr>
          <w:rFonts w:asciiTheme="minorHAnsi" w:hAnsiTheme="minorHAnsi" w:cstheme="minorHAnsi"/>
        </w:rPr>
        <w:t>sellers</w:t>
      </w:r>
      <w:proofErr w:type="gramEnd"/>
      <w:r w:rsidRPr="00073DDB">
        <w:rPr>
          <w:rFonts w:asciiTheme="minorHAnsi" w:hAnsiTheme="minorHAnsi" w:cstheme="minorHAnsi"/>
        </w:rPr>
        <w:t xml:space="preserve"> smaller banks.</w:t>
      </w:r>
      <w:r w:rsidR="003D6E74">
        <w:rPr>
          <w:rFonts w:asciiTheme="minorHAnsi" w:hAnsiTheme="minorHAnsi" w:cstheme="minorHAnsi"/>
        </w:rPr>
        <w:t xml:space="preserve"> </w:t>
      </w:r>
      <w:r w:rsidRPr="00073DDB">
        <w:rPr>
          <w:rFonts w:asciiTheme="minorHAnsi" w:hAnsiTheme="minorHAnsi" w:cstheme="minorHAnsi"/>
        </w:rPr>
        <w:t xml:space="preserve">The incidence of reporting was independent of growth or profitability but more closely related to regulatory expense and the emergence of </w:t>
      </w:r>
      <w:r w:rsidR="00D94172">
        <w:rPr>
          <w:rFonts w:asciiTheme="minorHAnsi" w:hAnsiTheme="minorHAnsi" w:cstheme="minorHAnsi"/>
        </w:rPr>
        <w:t>f</w:t>
      </w:r>
      <w:r w:rsidR="00D94172" w:rsidRPr="00073DDB">
        <w:rPr>
          <w:rFonts w:asciiTheme="minorHAnsi" w:hAnsiTheme="minorHAnsi" w:cstheme="minorHAnsi"/>
        </w:rPr>
        <w:t xml:space="preserve">intech </w:t>
      </w:r>
      <w:r w:rsidRPr="00073DDB">
        <w:rPr>
          <w:rFonts w:asciiTheme="minorHAnsi" w:hAnsiTheme="minorHAnsi" w:cstheme="minorHAnsi"/>
        </w:rPr>
        <w:t>as a competitor across product lines.</w:t>
      </w:r>
      <w:r w:rsidR="003D6E74">
        <w:rPr>
          <w:rFonts w:asciiTheme="minorHAnsi" w:hAnsiTheme="minorHAnsi" w:cstheme="minorHAnsi"/>
        </w:rPr>
        <w:t xml:space="preserve"> </w:t>
      </w:r>
    </w:p>
    <w:p w14:paraId="761FE549" w14:textId="40AC185B" w:rsidR="00394069" w:rsidRPr="00073DDB" w:rsidRDefault="00394069" w:rsidP="00DC57BB">
      <w:pPr>
        <w:spacing w:line="276" w:lineRule="auto"/>
        <w:rPr>
          <w:rFonts w:asciiTheme="minorHAnsi" w:hAnsiTheme="minorHAnsi" w:cstheme="minorHAnsi"/>
        </w:rPr>
      </w:pPr>
    </w:p>
    <w:p w14:paraId="252F3832" w14:textId="1F8BA78A" w:rsidR="00394069" w:rsidRPr="00073DDB" w:rsidRDefault="00394069" w:rsidP="00DC57BB">
      <w:pPr>
        <w:spacing w:line="276" w:lineRule="auto"/>
        <w:rPr>
          <w:rFonts w:asciiTheme="minorHAnsi" w:hAnsiTheme="minorHAnsi" w:cstheme="minorHAnsi"/>
        </w:rPr>
      </w:pPr>
    </w:p>
    <w:p w14:paraId="4BA716A6" w14:textId="641CBD03" w:rsidR="00394069" w:rsidRPr="00073DDB" w:rsidRDefault="00394069" w:rsidP="00DC57BB">
      <w:pPr>
        <w:spacing w:line="276" w:lineRule="auto"/>
        <w:rPr>
          <w:rFonts w:asciiTheme="minorHAnsi" w:hAnsiTheme="minorHAnsi" w:cstheme="minorHAnsi"/>
        </w:rPr>
      </w:pPr>
    </w:p>
    <w:p w14:paraId="779D3AB8" w14:textId="77777777" w:rsidR="0083137D" w:rsidRPr="00073DDB" w:rsidRDefault="0083137D" w:rsidP="00DC57BB">
      <w:pPr>
        <w:spacing w:line="276" w:lineRule="auto"/>
        <w:rPr>
          <w:rFonts w:asciiTheme="minorHAnsi" w:hAnsiTheme="minorHAnsi" w:cstheme="minorHAnsi"/>
        </w:rPr>
      </w:pPr>
    </w:p>
    <w:sectPr w:rsidR="0083137D" w:rsidRPr="00073DDB" w:rsidSect="007B409C">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60DEE" w14:textId="77777777" w:rsidR="00C001BB" w:rsidRDefault="00C001BB" w:rsidP="00EE5B8F">
      <w:r>
        <w:separator/>
      </w:r>
    </w:p>
  </w:endnote>
  <w:endnote w:type="continuationSeparator" w:id="0">
    <w:p w14:paraId="660A7D66" w14:textId="77777777" w:rsidR="00C001BB" w:rsidRDefault="00C001BB" w:rsidP="00EE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1621295"/>
      <w:docPartObj>
        <w:docPartGallery w:val="Page Numbers (Bottom of Page)"/>
        <w:docPartUnique/>
      </w:docPartObj>
    </w:sdtPr>
    <w:sdtEndPr>
      <w:rPr>
        <w:rStyle w:val="PageNumber"/>
      </w:rPr>
    </w:sdtEndPr>
    <w:sdtContent>
      <w:p w14:paraId="46944EDB" w14:textId="5D8C672C" w:rsidR="00071E72" w:rsidRDefault="00071E72" w:rsidP="00DC57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FF7E12" w14:textId="77777777" w:rsidR="00071E72" w:rsidRDefault="00071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7969871"/>
      <w:docPartObj>
        <w:docPartGallery w:val="Page Numbers (Bottom of Page)"/>
        <w:docPartUnique/>
      </w:docPartObj>
    </w:sdtPr>
    <w:sdtEndPr>
      <w:rPr>
        <w:rStyle w:val="PageNumber"/>
      </w:rPr>
    </w:sdtEndPr>
    <w:sdtContent>
      <w:p w14:paraId="5B261F20" w14:textId="44121170" w:rsidR="00071E72" w:rsidRDefault="00071E72" w:rsidP="00DC57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53083">
          <w:rPr>
            <w:rStyle w:val="PageNumber"/>
            <w:noProof/>
          </w:rPr>
          <w:t>1</w:t>
        </w:r>
        <w:r>
          <w:rPr>
            <w:rStyle w:val="PageNumber"/>
          </w:rPr>
          <w:fldChar w:fldCharType="end"/>
        </w:r>
      </w:p>
    </w:sdtContent>
  </w:sdt>
  <w:p w14:paraId="12D39C76" w14:textId="77777777" w:rsidR="00071E72" w:rsidRDefault="00071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4366C" w14:textId="77777777" w:rsidR="00C001BB" w:rsidRDefault="00C001BB" w:rsidP="00EE5B8F">
      <w:r>
        <w:separator/>
      </w:r>
    </w:p>
  </w:footnote>
  <w:footnote w:type="continuationSeparator" w:id="0">
    <w:p w14:paraId="7B0B01AC" w14:textId="77777777" w:rsidR="00C001BB" w:rsidRDefault="00C001BB" w:rsidP="00EE5B8F">
      <w:r>
        <w:continuationSeparator/>
      </w:r>
    </w:p>
  </w:footnote>
  <w:footnote w:id="1">
    <w:p w14:paraId="0D098F08" w14:textId="55F4BE81" w:rsidR="00071E72" w:rsidRPr="00073DDB" w:rsidRDefault="00071E72" w:rsidP="002F4C48">
      <w:pPr>
        <w:pStyle w:val="FootnoteText"/>
        <w:rPr>
          <w:rFonts w:ascii="Calibri" w:hAnsi="Calibri" w:cs="Calibri"/>
          <w:sz w:val="22"/>
          <w:szCs w:val="22"/>
        </w:rPr>
      </w:pPr>
      <w:r w:rsidRPr="00073DDB">
        <w:rPr>
          <w:rStyle w:val="FootnoteReference"/>
          <w:rFonts w:ascii="Calibri" w:hAnsi="Calibri" w:cs="Calibri"/>
          <w:sz w:val="22"/>
          <w:szCs w:val="22"/>
        </w:rPr>
        <w:footnoteRef/>
      </w:r>
      <w:r w:rsidRPr="00073DDB">
        <w:rPr>
          <w:rFonts w:ascii="Calibri" w:hAnsi="Calibri" w:cs="Calibri"/>
          <w:sz w:val="22"/>
          <w:szCs w:val="22"/>
        </w:rPr>
        <w:t xml:space="preserve"> This work was supported by the Conference of State Bank Supervisors.</w:t>
      </w:r>
      <w:r w:rsidR="003D6E74">
        <w:rPr>
          <w:rFonts w:ascii="Calibri" w:hAnsi="Calibri" w:cs="Calibri"/>
          <w:sz w:val="22"/>
          <w:szCs w:val="22"/>
        </w:rPr>
        <w:t xml:space="preserve"> </w:t>
      </w:r>
      <w:r w:rsidRPr="00073DDB">
        <w:rPr>
          <w:rFonts w:ascii="Calibri" w:hAnsi="Calibri" w:cs="Calibri"/>
          <w:sz w:val="22"/>
          <w:szCs w:val="22"/>
        </w:rPr>
        <w:t xml:space="preserve">We are grateful for expert research assistance from Kyle </w:t>
      </w:r>
      <w:r w:rsidR="00073DDB" w:rsidRPr="00073DDB">
        <w:rPr>
          <w:rFonts w:ascii="Calibri" w:hAnsi="Calibri" w:cs="Calibri"/>
          <w:sz w:val="22"/>
          <w:szCs w:val="22"/>
        </w:rPr>
        <w:t>Zh</w:t>
      </w:r>
      <w:r w:rsidR="00073DDB">
        <w:rPr>
          <w:rFonts w:ascii="Calibri" w:hAnsi="Calibri" w:cs="Calibri"/>
          <w:sz w:val="22"/>
          <w:szCs w:val="22"/>
        </w:rPr>
        <w:t>o</w:t>
      </w:r>
      <w:r w:rsidR="00073DDB" w:rsidRPr="00073DDB">
        <w:rPr>
          <w:rFonts w:ascii="Calibri" w:hAnsi="Calibri" w:cs="Calibri"/>
          <w:sz w:val="22"/>
          <w:szCs w:val="22"/>
        </w:rPr>
        <w:t xml:space="preserve">ng </w:t>
      </w:r>
      <w:r w:rsidRPr="00073DDB">
        <w:rPr>
          <w:rFonts w:ascii="Calibri" w:hAnsi="Calibri" w:cs="Calibri"/>
          <w:sz w:val="22"/>
          <w:szCs w:val="22"/>
        </w:rPr>
        <w:t xml:space="preserve">and for helpful conversations with Michael Stevens and James </w:t>
      </w:r>
      <w:r w:rsidR="00073DDB">
        <w:rPr>
          <w:rFonts w:ascii="Calibri" w:hAnsi="Calibri" w:cs="Calibri"/>
          <w:sz w:val="22"/>
          <w:szCs w:val="22"/>
        </w:rPr>
        <w:t>Cooper</w:t>
      </w:r>
      <w:r w:rsidR="00073DDB" w:rsidRPr="00073DDB">
        <w:rPr>
          <w:rFonts w:ascii="Calibri" w:hAnsi="Calibri" w:cs="Calibri"/>
          <w:sz w:val="22"/>
          <w:szCs w:val="22"/>
        </w:rPr>
        <w:t xml:space="preserve"> </w:t>
      </w:r>
      <w:r w:rsidRPr="00073DDB">
        <w:rPr>
          <w:rFonts w:ascii="Calibri" w:hAnsi="Calibri" w:cs="Calibri"/>
          <w:sz w:val="22"/>
          <w:szCs w:val="22"/>
        </w:rPr>
        <w:t>at the CSBS.</w:t>
      </w:r>
    </w:p>
  </w:footnote>
  <w:footnote w:id="2">
    <w:p w14:paraId="7A7CE000" w14:textId="293D4FFA" w:rsidR="00071E72" w:rsidRPr="00073DDB" w:rsidRDefault="00071E72">
      <w:pPr>
        <w:pStyle w:val="FootnoteText"/>
        <w:rPr>
          <w:rFonts w:ascii="Calibri" w:hAnsi="Calibri" w:cs="Calibri"/>
          <w:sz w:val="22"/>
          <w:szCs w:val="22"/>
        </w:rPr>
      </w:pPr>
      <w:r w:rsidRPr="00073DDB">
        <w:rPr>
          <w:rStyle w:val="FootnoteReference"/>
          <w:rFonts w:ascii="Calibri" w:hAnsi="Calibri" w:cs="Calibri"/>
          <w:sz w:val="22"/>
          <w:szCs w:val="22"/>
        </w:rPr>
        <w:footnoteRef/>
      </w:r>
      <w:r w:rsidRPr="00073DDB">
        <w:rPr>
          <w:rFonts w:ascii="Calibri" w:hAnsi="Calibri" w:cs="Calibri"/>
          <w:sz w:val="22"/>
          <w:szCs w:val="22"/>
        </w:rPr>
        <w:t xml:space="preserve"> The State and Fate of Community Banking</w:t>
      </w:r>
      <w:r w:rsidR="00073DDB">
        <w:rPr>
          <w:rFonts w:ascii="Calibri" w:hAnsi="Calibri" w:cs="Calibri"/>
          <w:sz w:val="22"/>
          <w:szCs w:val="22"/>
        </w:rPr>
        <w:t>,</w:t>
      </w:r>
      <w:r w:rsidR="00073DDB" w:rsidRPr="00073DDB">
        <w:rPr>
          <w:rFonts w:ascii="Calibri" w:hAnsi="Calibri" w:cs="Calibri"/>
          <w:sz w:val="22"/>
          <w:szCs w:val="22"/>
        </w:rPr>
        <w:t xml:space="preserve"> </w:t>
      </w:r>
      <w:r w:rsidRPr="00073DDB">
        <w:rPr>
          <w:rFonts w:ascii="Calibri" w:hAnsi="Calibri" w:cs="Calibri"/>
          <w:sz w:val="22"/>
          <w:szCs w:val="22"/>
        </w:rPr>
        <w:t>2015. Marshall Lux and Robert Greene. M-RCBG Associate Working Paper Series (No. 37).</w:t>
      </w:r>
    </w:p>
  </w:footnote>
  <w:footnote w:id="3">
    <w:p w14:paraId="0143D758" w14:textId="30BE4FB5" w:rsidR="00071E72" w:rsidRPr="00073DDB" w:rsidRDefault="00071E72">
      <w:pPr>
        <w:pStyle w:val="FootnoteText"/>
        <w:rPr>
          <w:rFonts w:ascii="Calibri" w:hAnsi="Calibri" w:cs="Calibri"/>
          <w:sz w:val="22"/>
          <w:szCs w:val="22"/>
        </w:rPr>
      </w:pPr>
      <w:r w:rsidRPr="00073DDB">
        <w:rPr>
          <w:rStyle w:val="FootnoteReference"/>
          <w:rFonts w:ascii="Calibri" w:hAnsi="Calibri" w:cs="Calibri"/>
          <w:sz w:val="22"/>
          <w:szCs w:val="22"/>
        </w:rPr>
        <w:footnoteRef/>
      </w:r>
      <w:r w:rsidRPr="00073DDB">
        <w:rPr>
          <w:rFonts w:ascii="Calibri" w:hAnsi="Calibri" w:cs="Calibri"/>
          <w:sz w:val="22"/>
          <w:szCs w:val="22"/>
        </w:rPr>
        <w:t xml:space="preserve"> American’s Community Banks Hope for Lighter Regulation. (June 1, 2017).</w:t>
      </w:r>
    </w:p>
  </w:footnote>
  <w:footnote w:id="4">
    <w:p w14:paraId="1A33A4E0" w14:textId="3031FFFD" w:rsidR="00071E72" w:rsidRPr="00073DDB" w:rsidRDefault="00071E72">
      <w:pPr>
        <w:pStyle w:val="FootnoteText"/>
        <w:rPr>
          <w:rFonts w:ascii="Calibri" w:hAnsi="Calibri" w:cs="Calibri"/>
          <w:sz w:val="22"/>
          <w:szCs w:val="22"/>
        </w:rPr>
      </w:pPr>
      <w:r w:rsidRPr="00073DDB">
        <w:rPr>
          <w:rStyle w:val="FootnoteReference"/>
          <w:rFonts w:ascii="Calibri" w:hAnsi="Calibri" w:cs="Calibri"/>
          <w:sz w:val="22"/>
          <w:szCs w:val="22"/>
        </w:rPr>
        <w:footnoteRef/>
      </w:r>
      <w:r w:rsidRPr="00073DDB">
        <w:rPr>
          <w:rFonts w:ascii="Calibri" w:hAnsi="Calibri" w:cs="Calibri"/>
          <w:sz w:val="22"/>
          <w:szCs w:val="22"/>
        </w:rPr>
        <w:t xml:space="preserve"> The Competitive Effects of Megabanks on Community Banks</w:t>
      </w:r>
      <w:r w:rsidR="00073DDB">
        <w:rPr>
          <w:rFonts w:ascii="Calibri" w:hAnsi="Calibri" w:cs="Calibri"/>
          <w:sz w:val="22"/>
          <w:szCs w:val="22"/>
        </w:rPr>
        <w:t>,</w:t>
      </w:r>
      <w:r w:rsidR="00073DDB" w:rsidRPr="00073DDB">
        <w:rPr>
          <w:rFonts w:ascii="Calibri" w:hAnsi="Calibri" w:cs="Calibri"/>
          <w:sz w:val="22"/>
          <w:szCs w:val="22"/>
        </w:rPr>
        <w:t xml:space="preserve"> </w:t>
      </w:r>
      <w:r w:rsidRPr="00073DDB">
        <w:rPr>
          <w:rFonts w:ascii="Calibri" w:hAnsi="Calibri" w:cs="Calibri"/>
          <w:sz w:val="22"/>
          <w:szCs w:val="22"/>
        </w:rPr>
        <w:t xml:space="preserve">2018. Troy Kravitz and Jonathan </w:t>
      </w:r>
      <w:proofErr w:type="spellStart"/>
      <w:r w:rsidRPr="00073DDB">
        <w:rPr>
          <w:rFonts w:ascii="Calibri" w:hAnsi="Calibri" w:cs="Calibri"/>
          <w:sz w:val="22"/>
          <w:szCs w:val="22"/>
        </w:rPr>
        <w:t>Pogash</w:t>
      </w:r>
      <w:proofErr w:type="spellEnd"/>
      <w:r w:rsidRPr="00073DDB">
        <w:rPr>
          <w:rFonts w:ascii="Calibri" w:hAnsi="Calibri" w:cs="Calibri"/>
          <w:sz w:val="22"/>
          <w:szCs w:val="22"/>
        </w:rPr>
        <w:t>. Working paper.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128"/>
    <w:rsid w:val="00021192"/>
    <w:rsid w:val="00027187"/>
    <w:rsid w:val="00032E8A"/>
    <w:rsid w:val="00071E72"/>
    <w:rsid w:val="00073DDB"/>
    <w:rsid w:val="00080CBA"/>
    <w:rsid w:val="000A633F"/>
    <w:rsid w:val="001009D4"/>
    <w:rsid w:val="00111F7F"/>
    <w:rsid w:val="00111F81"/>
    <w:rsid w:val="0013125C"/>
    <w:rsid w:val="0014407B"/>
    <w:rsid w:val="0014655B"/>
    <w:rsid w:val="001503CF"/>
    <w:rsid w:val="00161BFF"/>
    <w:rsid w:val="00162B29"/>
    <w:rsid w:val="001675AA"/>
    <w:rsid w:val="00187E25"/>
    <w:rsid w:val="001A281B"/>
    <w:rsid w:val="001C69A2"/>
    <w:rsid w:val="001C79DC"/>
    <w:rsid w:val="001D178F"/>
    <w:rsid w:val="001D4EB3"/>
    <w:rsid w:val="001D65B4"/>
    <w:rsid w:val="001F2C6F"/>
    <w:rsid w:val="001F7890"/>
    <w:rsid w:val="00211F95"/>
    <w:rsid w:val="002241DA"/>
    <w:rsid w:val="00246C5C"/>
    <w:rsid w:val="0025205E"/>
    <w:rsid w:val="00253083"/>
    <w:rsid w:val="00271AFA"/>
    <w:rsid w:val="002772E0"/>
    <w:rsid w:val="002969A7"/>
    <w:rsid w:val="002A282D"/>
    <w:rsid w:val="002A3742"/>
    <w:rsid w:val="002A3FD5"/>
    <w:rsid w:val="002C751C"/>
    <w:rsid w:val="002D5F15"/>
    <w:rsid w:val="002D7EB0"/>
    <w:rsid w:val="002E0540"/>
    <w:rsid w:val="002F3FBF"/>
    <w:rsid w:val="002F4C48"/>
    <w:rsid w:val="003000A3"/>
    <w:rsid w:val="00305D26"/>
    <w:rsid w:val="00305EB9"/>
    <w:rsid w:val="003122BE"/>
    <w:rsid w:val="00322CFA"/>
    <w:rsid w:val="00341661"/>
    <w:rsid w:val="00350100"/>
    <w:rsid w:val="00350F53"/>
    <w:rsid w:val="00380662"/>
    <w:rsid w:val="0038600B"/>
    <w:rsid w:val="00394069"/>
    <w:rsid w:val="003A4BBC"/>
    <w:rsid w:val="003A55C7"/>
    <w:rsid w:val="003C3537"/>
    <w:rsid w:val="003D6E74"/>
    <w:rsid w:val="0040120B"/>
    <w:rsid w:val="00402411"/>
    <w:rsid w:val="00437285"/>
    <w:rsid w:val="00481035"/>
    <w:rsid w:val="004853E9"/>
    <w:rsid w:val="004954A3"/>
    <w:rsid w:val="004D19D0"/>
    <w:rsid w:val="004D72A0"/>
    <w:rsid w:val="00557221"/>
    <w:rsid w:val="005718E4"/>
    <w:rsid w:val="00583BC5"/>
    <w:rsid w:val="005A2132"/>
    <w:rsid w:val="005A709E"/>
    <w:rsid w:val="005B5921"/>
    <w:rsid w:val="005E4DB1"/>
    <w:rsid w:val="00604C79"/>
    <w:rsid w:val="00641802"/>
    <w:rsid w:val="006474C4"/>
    <w:rsid w:val="006478DA"/>
    <w:rsid w:val="006479AE"/>
    <w:rsid w:val="0067077D"/>
    <w:rsid w:val="006B068E"/>
    <w:rsid w:val="006C527E"/>
    <w:rsid w:val="006C7C2A"/>
    <w:rsid w:val="00717128"/>
    <w:rsid w:val="00720686"/>
    <w:rsid w:val="00725A30"/>
    <w:rsid w:val="0073693F"/>
    <w:rsid w:val="00743D22"/>
    <w:rsid w:val="00743DB9"/>
    <w:rsid w:val="00751B16"/>
    <w:rsid w:val="007552A1"/>
    <w:rsid w:val="00771EEE"/>
    <w:rsid w:val="007A0F9E"/>
    <w:rsid w:val="007A42F1"/>
    <w:rsid w:val="007A5F4B"/>
    <w:rsid w:val="007B409C"/>
    <w:rsid w:val="007D6137"/>
    <w:rsid w:val="007E4541"/>
    <w:rsid w:val="007F1E52"/>
    <w:rsid w:val="00812BB3"/>
    <w:rsid w:val="00816C99"/>
    <w:rsid w:val="0082291F"/>
    <w:rsid w:val="0083137D"/>
    <w:rsid w:val="0084558C"/>
    <w:rsid w:val="00845CCD"/>
    <w:rsid w:val="00885E7C"/>
    <w:rsid w:val="008A5045"/>
    <w:rsid w:val="008E3249"/>
    <w:rsid w:val="008E60AA"/>
    <w:rsid w:val="009137A1"/>
    <w:rsid w:val="00934D52"/>
    <w:rsid w:val="009401A1"/>
    <w:rsid w:val="00950ADA"/>
    <w:rsid w:val="00970C04"/>
    <w:rsid w:val="0097767E"/>
    <w:rsid w:val="00985CAE"/>
    <w:rsid w:val="00987DA6"/>
    <w:rsid w:val="009B116D"/>
    <w:rsid w:val="009C263F"/>
    <w:rsid w:val="009C2ACE"/>
    <w:rsid w:val="009E660D"/>
    <w:rsid w:val="00A07DFD"/>
    <w:rsid w:val="00A22F84"/>
    <w:rsid w:val="00A43F32"/>
    <w:rsid w:val="00A45A4F"/>
    <w:rsid w:val="00A64E01"/>
    <w:rsid w:val="00AA5202"/>
    <w:rsid w:val="00AC7157"/>
    <w:rsid w:val="00AD3110"/>
    <w:rsid w:val="00B178E4"/>
    <w:rsid w:val="00B522ED"/>
    <w:rsid w:val="00B938B6"/>
    <w:rsid w:val="00BA26E5"/>
    <w:rsid w:val="00BC4051"/>
    <w:rsid w:val="00BD6493"/>
    <w:rsid w:val="00C001BB"/>
    <w:rsid w:val="00C003FB"/>
    <w:rsid w:val="00C071DF"/>
    <w:rsid w:val="00C6692E"/>
    <w:rsid w:val="00C74517"/>
    <w:rsid w:val="00C76A82"/>
    <w:rsid w:val="00CD06DB"/>
    <w:rsid w:val="00CD2575"/>
    <w:rsid w:val="00CE4550"/>
    <w:rsid w:val="00D239B1"/>
    <w:rsid w:val="00D362C1"/>
    <w:rsid w:val="00D75169"/>
    <w:rsid w:val="00D75C74"/>
    <w:rsid w:val="00D857EB"/>
    <w:rsid w:val="00D92520"/>
    <w:rsid w:val="00D94172"/>
    <w:rsid w:val="00DB145B"/>
    <w:rsid w:val="00DC57BB"/>
    <w:rsid w:val="00DD4CB7"/>
    <w:rsid w:val="00E25980"/>
    <w:rsid w:val="00E31909"/>
    <w:rsid w:val="00E47DD9"/>
    <w:rsid w:val="00E501BC"/>
    <w:rsid w:val="00ED6758"/>
    <w:rsid w:val="00ED6DD2"/>
    <w:rsid w:val="00EE5B8F"/>
    <w:rsid w:val="00F144C6"/>
    <w:rsid w:val="00F53CFB"/>
    <w:rsid w:val="00F6466B"/>
    <w:rsid w:val="00F7287D"/>
    <w:rsid w:val="00F80F76"/>
    <w:rsid w:val="00FA2CF5"/>
    <w:rsid w:val="00FA2E40"/>
    <w:rsid w:val="00FD4469"/>
    <w:rsid w:val="00FD59A9"/>
    <w:rsid w:val="00FE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C3D2"/>
  <w15:chartTrackingRefBased/>
  <w15:docId w15:val="{2B2388EC-3906-CF4B-B734-FC81D082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C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5AA"/>
    <w:rPr>
      <w:color w:val="0563C1" w:themeColor="hyperlink"/>
      <w:u w:val="single"/>
    </w:rPr>
  </w:style>
  <w:style w:type="character" w:customStyle="1" w:styleId="UnresolvedMention1">
    <w:name w:val="Unresolved Mention1"/>
    <w:basedOn w:val="DefaultParagraphFont"/>
    <w:uiPriority w:val="99"/>
    <w:rsid w:val="001675AA"/>
    <w:rPr>
      <w:color w:val="605E5C"/>
      <w:shd w:val="clear" w:color="auto" w:fill="E1DFDD"/>
    </w:rPr>
  </w:style>
  <w:style w:type="character" w:styleId="FollowedHyperlink">
    <w:name w:val="FollowedHyperlink"/>
    <w:basedOn w:val="DefaultParagraphFont"/>
    <w:uiPriority w:val="99"/>
    <w:semiHidden/>
    <w:unhideWhenUsed/>
    <w:rsid w:val="001675AA"/>
    <w:rPr>
      <w:color w:val="954F72" w:themeColor="followedHyperlink"/>
      <w:u w:val="single"/>
    </w:rPr>
  </w:style>
  <w:style w:type="table" w:styleId="TableGrid">
    <w:name w:val="Table Grid"/>
    <w:basedOn w:val="TableNormal"/>
    <w:uiPriority w:val="39"/>
    <w:rsid w:val="0088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AFA"/>
    <w:pPr>
      <w:ind w:left="720"/>
      <w:contextualSpacing/>
    </w:pPr>
  </w:style>
  <w:style w:type="paragraph" w:styleId="Footer">
    <w:name w:val="footer"/>
    <w:basedOn w:val="Normal"/>
    <w:link w:val="FooterChar"/>
    <w:uiPriority w:val="99"/>
    <w:unhideWhenUsed/>
    <w:rsid w:val="00EE5B8F"/>
    <w:pPr>
      <w:tabs>
        <w:tab w:val="center" w:pos="4680"/>
        <w:tab w:val="right" w:pos="9360"/>
      </w:tabs>
    </w:pPr>
  </w:style>
  <w:style w:type="character" w:customStyle="1" w:styleId="FooterChar">
    <w:name w:val="Footer Char"/>
    <w:basedOn w:val="DefaultParagraphFont"/>
    <w:link w:val="Footer"/>
    <w:uiPriority w:val="99"/>
    <w:rsid w:val="00EE5B8F"/>
    <w:rPr>
      <w:sz w:val="22"/>
      <w:szCs w:val="22"/>
    </w:rPr>
  </w:style>
  <w:style w:type="character" w:styleId="PageNumber">
    <w:name w:val="page number"/>
    <w:basedOn w:val="DefaultParagraphFont"/>
    <w:uiPriority w:val="99"/>
    <w:semiHidden/>
    <w:unhideWhenUsed/>
    <w:rsid w:val="00EE5B8F"/>
  </w:style>
  <w:style w:type="character" w:styleId="CommentReference">
    <w:name w:val="annotation reference"/>
    <w:basedOn w:val="DefaultParagraphFont"/>
    <w:uiPriority w:val="99"/>
    <w:semiHidden/>
    <w:unhideWhenUsed/>
    <w:rsid w:val="00D239B1"/>
    <w:rPr>
      <w:sz w:val="16"/>
      <w:szCs w:val="16"/>
    </w:rPr>
  </w:style>
  <w:style w:type="paragraph" w:styleId="CommentText">
    <w:name w:val="annotation text"/>
    <w:basedOn w:val="Normal"/>
    <w:link w:val="CommentTextChar"/>
    <w:uiPriority w:val="99"/>
    <w:semiHidden/>
    <w:unhideWhenUsed/>
    <w:rsid w:val="00D239B1"/>
    <w:rPr>
      <w:sz w:val="20"/>
      <w:szCs w:val="20"/>
    </w:rPr>
  </w:style>
  <w:style w:type="character" w:customStyle="1" w:styleId="CommentTextChar">
    <w:name w:val="Comment Text Char"/>
    <w:basedOn w:val="DefaultParagraphFont"/>
    <w:link w:val="CommentText"/>
    <w:uiPriority w:val="99"/>
    <w:semiHidden/>
    <w:rsid w:val="00D239B1"/>
    <w:rPr>
      <w:sz w:val="20"/>
      <w:szCs w:val="20"/>
    </w:rPr>
  </w:style>
  <w:style w:type="paragraph" w:styleId="CommentSubject">
    <w:name w:val="annotation subject"/>
    <w:basedOn w:val="CommentText"/>
    <w:next w:val="CommentText"/>
    <w:link w:val="CommentSubjectChar"/>
    <w:uiPriority w:val="99"/>
    <w:semiHidden/>
    <w:unhideWhenUsed/>
    <w:rsid w:val="00D239B1"/>
    <w:rPr>
      <w:b/>
      <w:bCs/>
    </w:rPr>
  </w:style>
  <w:style w:type="character" w:customStyle="1" w:styleId="CommentSubjectChar">
    <w:name w:val="Comment Subject Char"/>
    <w:basedOn w:val="CommentTextChar"/>
    <w:link w:val="CommentSubject"/>
    <w:uiPriority w:val="99"/>
    <w:semiHidden/>
    <w:rsid w:val="00D239B1"/>
    <w:rPr>
      <w:b/>
      <w:bCs/>
      <w:sz w:val="20"/>
      <w:szCs w:val="20"/>
    </w:rPr>
  </w:style>
  <w:style w:type="paragraph" w:styleId="BalloonText">
    <w:name w:val="Balloon Text"/>
    <w:basedOn w:val="Normal"/>
    <w:link w:val="BalloonTextChar"/>
    <w:uiPriority w:val="99"/>
    <w:semiHidden/>
    <w:unhideWhenUsed/>
    <w:rsid w:val="00D239B1"/>
    <w:rPr>
      <w:sz w:val="18"/>
      <w:szCs w:val="18"/>
    </w:rPr>
  </w:style>
  <w:style w:type="character" w:customStyle="1" w:styleId="BalloonTextChar">
    <w:name w:val="Balloon Text Char"/>
    <w:basedOn w:val="DefaultParagraphFont"/>
    <w:link w:val="BalloonText"/>
    <w:uiPriority w:val="99"/>
    <w:semiHidden/>
    <w:rsid w:val="00D239B1"/>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2F4C48"/>
    <w:rPr>
      <w:sz w:val="20"/>
      <w:szCs w:val="20"/>
    </w:rPr>
  </w:style>
  <w:style w:type="character" w:customStyle="1" w:styleId="FootnoteTextChar">
    <w:name w:val="Footnote Text Char"/>
    <w:basedOn w:val="DefaultParagraphFont"/>
    <w:link w:val="FootnoteText"/>
    <w:uiPriority w:val="99"/>
    <w:semiHidden/>
    <w:rsid w:val="002F4C4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F4C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5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5.fdic.gov/hsob/HSOBRpt.as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 1</a:t>
            </a:r>
          </a:p>
          <a:p>
            <a:pPr>
              <a:defRPr/>
            </a:pPr>
            <a:r>
              <a:rPr lang="en-US"/>
              <a:t>Current Competition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Sheet1!$A$2</c:f>
              <c:strCache>
                <c:ptCount val="1"/>
                <c:pt idx="0">
                  <c:v>Small banks</c:v>
                </c:pt>
              </c:strCache>
            </c:strRef>
          </c:tx>
          <c:spPr>
            <a:solidFill>
              <a:schemeClr val="accent1"/>
            </a:solidFill>
            <a:ln>
              <a:noFill/>
            </a:ln>
            <a:effectLst/>
          </c:spPr>
          <c:invertIfNegative val="0"/>
          <c:cat>
            <c:strRef>
              <c:f>Sheet1!$B$1:$F$1</c:f>
              <c:strCache>
                <c:ptCount val="5"/>
                <c:pt idx="0">
                  <c:v>Small Business</c:v>
                </c:pt>
                <c:pt idx="1">
                  <c:v>Commercial Real Estate</c:v>
                </c:pt>
                <c:pt idx="2">
                  <c:v>Residential Mortgage</c:v>
                </c:pt>
                <c:pt idx="3">
                  <c:v>Agriculture</c:v>
                </c:pt>
                <c:pt idx="4">
                  <c:v>Consumer</c:v>
                </c:pt>
              </c:strCache>
            </c:strRef>
          </c:cat>
          <c:val>
            <c:numRef>
              <c:f>Sheet1!$B$2:$F$2</c:f>
              <c:numCache>
                <c:formatCode>_(* #,##0_);_(* \(#,##0\);_(* "-"??_);_(@_)</c:formatCode>
                <c:ptCount val="5"/>
                <c:pt idx="0">
                  <c:v>54</c:v>
                </c:pt>
                <c:pt idx="1">
                  <c:v>39</c:v>
                </c:pt>
                <c:pt idx="2">
                  <c:v>21</c:v>
                </c:pt>
                <c:pt idx="3">
                  <c:v>21</c:v>
                </c:pt>
                <c:pt idx="4">
                  <c:v>28</c:v>
                </c:pt>
              </c:numCache>
            </c:numRef>
          </c:val>
          <c:extLst>
            <c:ext xmlns:c16="http://schemas.microsoft.com/office/drawing/2014/chart" uri="{C3380CC4-5D6E-409C-BE32-E72D297353CC}">
              <c16:uniqueId val="{00000000-96C4-9D41-AE95-33052F89A122}"/>
            </c:ext>
          </c:extLst>
        </c:ser>
        <c:ser>
          <c:idx val="1"/>
          <c:order val="1"/>
          <c:tx>
            <c:strRef>
              <c:f>Sheet1!$A$3</c:f>
              <c:strCache>
                <c:ptCount val="1"/>
                <c:pt idx="0">
                  <c:v>Mid-size</c:v>
                </c:pt>
              </c:strCache>
            </c:strRef>
          </c:tx>
          <c:spPr>
            <a:solidFill>
              <a:schemeClr val="accent2"/>
            </a:solidFill>
            <a:ln>
              <a:noFill/>
            </a:ln>
            <a:effectLst/>
          </c:spPr>
          <c:invertIfNegative val="0"/>
          <c:cat>
            <c:strRef>
              <c:f>Sheet1!$B$1:$F$1</c:f>
              <c:strCache>
                <c:ptCount val="5"/>
                <c:pt idx="0">
                  <c:v>Small Business</c:v>
                </c:pt>
                <c:pt idx="1">
                  <c:v>Commercial Real Estate</c:v>
                </c:pt>
                <c:pt idx="2">
                  <c:v>Residential Mortgage</c:v>
                </c:pt>
                <c:pt idx="3">
                  <c:v>Agriculture</c:v>
                </c:pt>
                <c:pt idx="4">
                  <c:v>Consumer</c:v>
                </c:pt>
              </c:strCache>
            </c:strRef>
          </c:cat>
          <c:val>
            <c:numRef>
              <c:f>Sheet1!$B$3:$F$3</c:f>
              <c:numCache>
                <c:formatCode>General</c:formatCode>
                <c:ptCount val="5"/>
                <c:pt idx="0">
                  <c:v>28</c:v>
                </c:pt>
                <c:pt idx="1">
                  <c:v>39</c:v>
                </c:pt>
                <c:pt idx="2">
                  <c:v>17</c:v>
                </c:pt>
                <c:pt idx="3">
                  <c:v>4</c:v>
                </c:pt>
                <c:pt idx="4">
                  <c:v>9</c:v>
                </c:pt>
              </c:numCache>
            </c:numRef>
          </c:val>
          <c:extLst>
            <c:ext xmlns:c16="http://schemas.microsoft.com/office/drawing/2014/chart" uri="{C3380CC4-5D6E-409C-BE32-E72D297353CC}">
              <c16:uniqueId val="{00000001-96C4-9D41-AE95-33052F89A122}"/>
            </c:ext>
          </c:extLst>
        </c:ser>
        <c:ser>
          <c:idx val="2"/>
          <c:order val="2"/>
          <c:tx>
            <c:strRef>
              <c:f>Sheet1!$A$4</c:f>
              <c:strCache>
                <c:ptCount val="1"/>
                <c:pt idx="0">
                  <c:v>Regional</c:v>
                </c:pt>
              </c:strCache>
            </c:strRef>
          </c:tx>
          <c:spPr>
            <a:solidFill>
              <a:schemeClr val="accent3"/>
            </a:solidFill>
            <a:ln>
              <a:noFill/>
            </a:ln>
            <a:effectLst/>
          </c:spPr>
          <c:invertIfNegative val="0"/>
          <c:cat>
            <c:strRef>
              <c:f>Sheet1!$B$1:$F$1</c:f>
              <c:strCache>
                <c:ptCount val="5"/>
                <c:pt idx="0">
                  <c:v>Small Business</c:v>
                </c:pt>
                <c:pt idx="1">
                  <c:v>Commercial Real Estate</c:v>
                </c:pt>
                <c:pt idx="2">
                  <c:v>Residential Mortgage</c:v>
                </c:pt>
                <c:pt idx="3">
                  <c:v>Agriculture</c:v>
                </c:pt>
                <c:pt idx="4">
                  <c:v>Consumer</c:v>
                </c:pt>
              </c:strCache>
            </c:strRef>
          </c:cat>
          <c:val>
            <c:numRef>
              <c:f>Sheet1!$B$4:$F$4</c:f>
              <c:numCache>
                <c:formatCode>General</c:formatCode>
                <c:ptCount val="5"/>
                <c:pt idx="0">
                  <c:v>7</c:v>
                </c:pt>
                <c:pt idx="1">
                  <c:v>14</c:v>
                </c:pt>
                <c:pt idx="2">
                  <c:v>9</c:v>
                </c:pt>
                <c:pt idx="3">
                  <c:v>1</c:v>
                </c:pt>
                <c:pt idx="4">
                  <c:v>3</c:v>
                </c:pt>
              </c:numCache>
            </c:numRef>
          </c:val>
          <c:extLst>
            <c:ext xmlns:c16="http://schemas.microsoft.com/office/drawing/2014/chart" uri="{C3380CC4-5D6E-409C-BE32-E72D297353CC}">
              <c16:uniqueId val="{00000002-96C4-9D41-AE95-33052F89A122}"/>
            </c:ext>
          </c:extLst>
        </c:ser>
        <c:ser>
          <c:idx val="3"/>
          <c:order val="3"/>
          <c:tx>
            <c:strRef>
              <c:f>Sheet1!$A$5</c:f>
              <c:strCache>
                <c:ptCount val="1"/>
                <c:pt idx="0">
                  <c:v>Large regional</c:v>
                </c:pt>
              </c:strCache>
            </c:strRef>
          </c:tx>
          <c:spPr>
            <a:solidFill>
              <a:schemeClr val="accent4"/>
            </a:solidFill>
            <a:ln>
              <a:noFill/>
            </a:ln>
            <a:effectLst/>
          </c:spPr>
          <c:invertIfNegative val="0"/>
          <c:cat>
            <c:strRef>
              <c:f>Sheet1!$B$1:$F$1</c:f>
              <c:strCache>
                <c:ptCount val="5"/>
                <c:pt idx="0">
                  <c:v>Small Business</c:v>
                </c:pt>
                <c:pt idx="1">
                  <c:v>Commercial Real Estate</c:v>
                </c:pt>
                <c:pt idx="2">
                  <c:v>Residential Mortgage</c:v>
                </c:pt>
                <c:pt idx="3">
                  <c:v>Agriculture</c:v>
                </c:pt>
                <c:pt idx="4">
                  <c:v>Consumer</c:v>
                </c:pt>
              </c:strCache>
            </c:strRef>
          </c:cat>
          <c:val>
            <c:numRef>
              <c:f>Sheet1!$B$5:$F$5</c:f>
              <c:numCache>
                <c:formatCode>General</c:formatCode>
                <c:ptCount val="5"/>
                <c:pt idx="0">
                  <c:v>2</c:v>
                </c:pt>
                <c:pt idx="1">
                  <c:v>3</c:v>
                </c:pt>
                <c:pt idx="2">
                  <c:v>9</c:v>
                </c:pt>
                <c:pt idx="3">
                  <c:v>0</c:v>
                </c:pt>
                <c:pt idx="4">
                  <c:v>6</c:v>
                </c:pt>
              </c:numCache>
            </c:numRef>
          </c:val>
          <c:extLst>
            <c:ext xmlns:c16="http://schemas.microsoft.com/office/drawing/2014/chart" uri="{C3380CC4-5D6E-409C-BE32-E72D297353CC}">
              <c16:uniqueId val="{00000003-96C4-9D41-AE95-33052F89A122}"/>
            </c:ext>
          </c:extLst>
        </c:ser>
        <c:ser>
          <c:idx val="4"/>
          <c:order val="4"/>
          <c:tx>
            <c:strRef>
              <c:f>Sheet1!$A$6</c:f>
              <c:strCache>
                <c:ptCount val="1"/>
                <c:pt idx="0">
                  <c:v>Credit Unions</c:v>
                </c:pt>
              </c:strCache>
            </c:strRef>
          </c:tx>
          <c:spPr>
            <a:solidFill>
              <a:schemeClr val="accent5"/>
            </a:solidFill>
            <a:ln>
              <a:noFill/>
            </a:ln>
            <a:effectLst/>
          </c:spPr>
          <c:invertIfNegative val="0"/>
          <c:cat>
            <c:strRef>
              <c:f>Sheet1!$B$1:$F$1</c:f>
              <c:strCache>
                <c:ptCount val="5"/>
                <c:pt idx="0">
                  <c:v>Small Business</c:v>
                </c:pt>
                <c:pt idx="1">
                  <c:v>Commercial Real Estate</c:v>
                </c:pt>
                <c:pt idx="2">
                  <c:v>Residential Mortgage</c:v>
                </c:pt>
                <c:pt idx="3">
                  <c:v>Agriculture</c:v>
                </c:pt>
                <c:pt idx="4">
                  <c:v>Consumer</c:v>
                </c:pt>
              </c:strCache>
            </c:strRef>
          </c:cat>
          <c:val>
            <c:numRef>
              <c:f>Sheet1!$B$6:$F$6</c:f>
              <c:numCache>
                <c:formatCode>General</c:formatCode>
                <c:ptCount val="5"/>
                <c:pt idx="0">
                  <c:v>6</c:v>
                </c:pt>
                <c:pt idx="1">
                  <c:v>3</c:v>
                </c:pt>
                <c:pt idx="2">
                  <c:v>12</c:v>
                </c:pt>
                <c:pt idx="3">
                  <c:v>1</c:v>
                </c:pt>
                <c:pt idx="4">
                  <c:v>39</c:v>
                </c:pt>
              </c:numCache>
            </c:numRef>
          </c:val>
          <c:extLst>
            <c:ext xmlns:c16="http://schemas.microsoft.com/office/drawing/2014/chart" uri="{C3380CC4-5D6E-409C-BE32-E72D297353CC}">
              <c16:uniqueId val="{00000004-96C4-9D41-AE95-33052F89A122}"/>
            </c:ext>
          </c:extLst>
        </c:ser>
        <c:ser>
          <c:idx val="5"/>
          <c:order val="5"/>
          <c:tx>
            <c:strRef>
              <c:f>Sheet1!$A$7</c:f>
              <c:strCache>
                <c:ptCount val="1"/>
                <c:pt idx="0">
                  <c:v>Farm Credit</c:v>
                </c:pt>
              </c:strCache>
            </c:strRef>
          </c:tx>
          <c:spPr>
            <a:solidFill>
              <a:schemeClr val="accent6"/>
            </a:solidFill>
            <a:ln>
              <a:noFill/>
            </a:ln>
            <a:effectLst/>
          </c:spPr>
          <c:invertIfNegative val="0"/>
          <c:cat>
            <c:strRef>
              <c:f>Sheet1!$B$1:$F$1</c:f>
              <c:strCache>
                <c:ptCount val="5"/>
                <c:pt idx="0">
                  <c:v>Small Business</c:v>
                </c:pt>
                <c:pt idx="1">
                  <c:v>Commercial Real Estate</c:v>
                </c:pt>
                <c:pt idx="2">
                  <c:v>Residential Mortgage</c:v>
                </c:pt>
                <c:pt idx="3">
                  <c:v>Agriculture</c:v>
                </c:pt>
                <c:pt idx="4">
                  <c:v>Consumer</c:v>
                </c:pt>
              </c:strCache>
            </c:strRef>
          </c:cat>
          <c:val>
            <c:numRef>
              <c:f>Sheet1!$B$7:$F$7</c:f>
              <c:numCache>
                <c:formatCode>General</c:formatCode>
                <c:ptCount val="5"/>
                <c:pt idx="0">
                  <c:v>0</c:v>
                </c:pt>
                <c:pt idx="1">
                  <c:v>0</c:v>
                </c:pt>
                <c:pt idx="2">
                  <c:v>1</c:v>
                </c:pt>
                <c:pt idx="3">
                  <c:v>47</c:v>
                </c:pt>
                <c:pt idx="4">
                  <c:v>0</c:v>
                </c:pt>
              </c:numCache>
            </c:numRef>
          </c:val>
          <c:extLst>
            <c:ext xmlns:c16="http://schemas.microsoft.com/office/drawing/2014/chart" uri="{C3380CC4-5D6E-409C-BE32-E72D297353CC}">
              <c16:uniqueId val="{00000005-96C4-9D41-AE95-33052F89A122}"/>
            </c:ext>
          </c:extLst>
        </c:ser>
        <c:ser>
          <c:idx val="6"/>
          <c:order val="6"/>
          <c:tx>
            <c:strRef>
              <c:f>Sheet1!$A$8</c:f>
              <c:strCache>
                <c:ptCount val="1"/>
                <c:pt idx="0">
                  <c:v>Fintech</c:v>
                </c:pt>
              </c:strCache>
            </c:strRef>
          </c:tx>
          <c:spPr>
            <a:solidFill>
              <a:schemeClr val="accent1">
                <a:lumMod val="60000"/>
              </a:schemeClr>
            </a:solidFill>
            <a:ln>
              <a:noFill/>
            </a:ln>
            <a:effectLst/>
          </c:spPr>
          <c:invertIfNegative val="0"/>
          <c:cat>
            <c:strRef>
              <c:f>Sheet1!$B$1:$F$1</c:f>
              <c:strCache>
                <c:ptCount val="5"/>
                <c:pt idx="0">
                  <c:v>Small Business</c:v>
                </c:pt>
                <c:pt idx="1">
                  <c:v>Commercial Real Estate</c:v>
                </c:pt>
                <c:pt idx="2">
                  <c:v>Residential Mortgage</c:v>
                </c:pt>
                <c:pt idx="3">
                  <c:v>Agriculture</c:v>
                </c:pt>
                <c:pt idx="4">
                  <c:v>Consumer</c:v>
                </c:pt>
              </c:strCache>
            </c:strRef>
          </c:cat>
          <c:val>
            <c:numRef>
              <c:f>Sheet1!$B$8:$F$8</c:f>
              <c:numCache>
                <c:formatCode>General</c:formatCode>
                <c:ptCount val="5"/>
                <c:pt idx="0">
                  <c:v>0</c:v>
                </c:pt>
                <c:pt idx="1">
                  <c:v>0</c:v>
                </c:pt>
                <c:pt idx="2">
                  <c:v>4</c:v>
                </c:pt>
                <c:pt idx="3">
                  <c:v>0</c:v>
                </c:pt>
                <c:pt idx="4">
                  <c:v>2</c:v>
                </c:pt>
              </c:numCache>
            </c:numRef>
          </c:val>
          <c:extLst>
            <c:ext xmlns:c16="http://schemas.microsoft.com/office/drawing/2014/chart" uri="{C3380CC4-5D6E-409C-BE32-E72D297353CC}">
              <c16:uniqueId val="{00000006-96C4-9D41-AE95-33052F89A122}"/>
            </c:ext>
          </c:extLst>
        </c:ser>
        <c:ser>
          <c:idx val="7"/>
          <c:order val="7"/>
          <c:tx>
            <c:strRef>
              <c:f>Sheet1!$A$9</c:f>
              <c:strCache>
                <c:ptCount val="1"/>
                <c:pt idx="0">
                  <c:v>Other, e.g. mortgage bank</c:v>
                </c:pt>
              </c:strCache>
            </c:strRef>
          </c:tx>
          <c:spPr>
            <a:solidFill>
              <a:schemeClr val="accent2">
                <a:lumMod val="60000"/>
              </a:schemeClr>
            </a:solidFill>
            <a:ln>
              <a:noFill/>
            </a:ln>
            <a:effectLst/>
          </c:spPr>
          <c:invertIfNegative val="0"/>
          <c:cat>
            <c:strRef>
              <c:f>Sheet1!$B$1:$F$1</c:f>
              <c:strCache>
                <c:ptCount val="5"/>
                <c:pt idx="0">
                  <c:v>Small Business</c:v>
                </c:pt>
                <c:pt idx="1">
                  <c:v>Commercial Real Estate</c:v>
                </c:pt>
                <c:pt idx="2">
                  <c:v>Residential Mortgage</c:v>
                </c:pt>
                <c:pt idx="3">
                  <c:v>Agriculture</c:v>
                </c:pt>
                <c:pt idx="4">
                  <c:v>Consumer</c:v>
                </c:pt>
              </c:strCache>
            </c:strRef>
          </c:cat>
          <c:val>
            <c:numRef>
              <c:f>Sheet1!$B$9:$F$9</c:f>
              <c:numCache>
                <c:formatCode>General</c:formatCode>
                <c:ptCount val="5"/>
                <c:pt idx="0">
                  <c:v>0</c:v>
                </c:pt>
                <c:pt idx="1">
                  <c:v>0</c:v>
                </c:pt>
                <c:pt idx="2">
                  <c:v>19</c:v>
                </c:pt>
                <c:pt idx="3">
                  <c:v>0</c:v>
                </c:pt>
                <c:pt idx="4">
                  <c:v>9</c:v>
                </c:pt>
              </c:numCache>
            </c:numRef>
          </c:val>
          <c:extLst>
            <c:ext xmlns:c16="http://schemas.microsoft.com/office/drawing/2014/chart" uri="{C3380CC4-5D6E-409C-BE32-E72D297353CC}">
              <c16:uniqueId val="{00000007-96C4-9D41-AE95-33052F89A122}"/>
            </c:ext>
          </c:extLst>
        </c:ser>
        <c:ser>
          <c:idx val="8"/>
          <c:order val="8"/>
          <c:tx>
            <c:strRef>
              <c:f>Sheet1!$A$10</c:f>
              <c:strCache>
                <c:ptCount val="1"/>
                <c:pt idx="0">
                  <c:v>Do not offer</c:v>
                </c:pt>
              </c:strCache>
            </c:strRef>
          </c:tx>
          <c:spPr>
            <a:solidFill>
              <a:schemeClr val="accent3">
                <a:lumMod val="60000"/>
              </a:schemeClr>
            </a:solidFill>
            <a:ln>
              <a:noFill/>
            </a:ln>
            <a:effectLst/>
          </c:spPr>
          <c:invertIfNegative val="0"/>
          <c:cat>
            <c:strRef>
              <c:f>Sheet1!$B$1:$F$1</c:f>
              <c:strCache>
                <c:ptCount val="5"/>
                <c:pt idx="0">
                  <c:v>Small Business</c:v>
                </c:pt>
                <c:pt idx="1">
                  <c:v>Commercial Real Estate</c:v>
                </c:pt>
                <c:pt idx="2">
                  <c:v>Residential Mortgage</c:v>
                </c:pt>
                <c:pt idx="3">
                  <c:v>Agriculture</c:v>
                </c:pt>
                <c:pt idx="4">
                  <c:v>Consumer</c:v>
                </c:pt>
              </c:strCache>
            </c:strRef>
          </c:cat>
          <c:val>
            <c:numRef>
              <c:f>Sheet1!$B$10:$F$10</c:f>
              <c:numCache>
                <c:formatCode>General</c:formatCode>
                <c:ptCount val="5"/>
                <c:pt idx="0">
                  <c:v>3</c:v>
                </c:pt>
                <c:pt idx="1">
                  <c:v>2</c:v>
                </c:pt>
                <c:pt idx="2">
                  <c:v>8</c:v>
                </c:pt>
                <c:pt idx="3">
                  <c:v>26</c:v>
                </c:pt>
                <c:pt idx="4">
                  <c:v>4</c:v>
                </c:pt>
              </c:numCache>
            </c:numRef>
          </c:val>
          <c:extLst>
            <c:ext xmlns:c16="http://schemas.microsoft.com/office/drawing/2014/chart" uri="{C3380CC4-5D6E-409C-BE32-E72D297353CC}">
              <c16:uniqueId val="{00000008-96C4-9D41-AE95-33052F89A122}"/>
            </c:ext>
          </c:extLst>
        </c:ser>
        <c:dLbls>
          <c:showLegendKey val="0"/>
          <c:showVal val="0"/>
          <c:showCatName val="0"/>
          <c:showSerName val="0"/>
          <c:showPercent val="0"/>
          <c:showBubbleSize val="0"/>
        </c:dLbls>
        <c:gapWidth val="150"/>
        <c:overlap val="100"/>
        <c:axId val="627993224"/>
        <c:axId val="627994792"/>
      </c:barChart>
      <c:catAx>
        <c:axId val="627993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994792"/>
        <c:crosses val="autoZero"/>
        <c:auto val="1"/>
        <c:lblAlgn val="ctr"/>
        <c:lblOffset val="100"/>
        <c:noMultiLvlLbl val="0"/>
      </c:catAx>
      <c:valAx>
        <c:axId val="6279947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993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 3</a:t>
            </a:r>
          </a:p>
          <a:p>
            <a:pPr>
              <a:defRPr/>
            </a:pPr>
            <a:r>
              <a:rPr lang="en-US"/>
              <a:t>Reasons to Acquire</a:t>
            </a:r>
          </a:p>
          <a:p>
            <a:pPr>
              <a:defRPr/>
            </a:pPr>
            <a:r>
              <a:rPr lang="en-US" sz="1000"/>
              <a:t>% Reporting Important or Very Important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Sheet1!$B$38</c:f>
              <c:strCache>
                <c:ptCount val="1"/>
                <c:pt idx="0">
                  <c:v>% Reporting Important or Very Important</c:v>
                </c:pt>
              </c:strCache>
            </c:strRef>
          </c:tx>
          <c:spPr>
            <a:solidFill>
              <a:schemeClr val="accent1"/>
            </a:solidFill>
            <a:ln>
              <a:noFill/>
            </a:ln>
            <a:effectLst/>
          </c:spPr>
          <c:invertIfNegative val="0"/>
          <c:cat>
            <c:strRef>
              <c:f>Sheet1!$A$39:$A$44</c:f>
              <c:strCache>
                <c:ptCount val="6"/>
                <c:pt idx="0">
                  <c:v>Succession issues</c:v>
                </c:pt>
                <c:pt idx="1">
                  <c:v>Desired entry into a new market</c:v>
                </c:pt>
                <c:pt idx="2">
                  <c:v>Expand within an exisiting market</c:v>
                </c:pt>
                <c:pt idx="3">
                  <c:v>Capture abilities of bank manager</c:v>
                </c:pt>
                <c:pt idx="4">
                  <c:v>Exploit underutilized potential</c:v>
                </c:pt>
                <c:pt idx="5">
                  <c:v>Achieve economies of scale</c:v>
                </c:pt>
              </c:strCache>
            </c:strRef>
          </c:cat>
          <c:val>
            <c:numRef>
              <c:f>Sheet1!$B$39:$B$44</c:f>
              <c:numCache>
                <c:formatCode>General</c:formatCode>
                <c:ptCount val="6"/>
                <c:pt idx="0" formatCode="_(* #,##0_);_(* \(#,##0\);_(* &quot;-&quot;??_);_(@_)">
                  <c:v>26</c:v>
                </c:pt>
                <c:pt idx="1">
                  <c:v>66</c:v>
                </c:pt>
                <c:pt idx="2">
                  <c:v>51</c:v>
                </c:pt>
                <c:pt idx="3">
                  <c:v>34</c:v>
                </c:pt>
                <c:pt idx="4">
                  <c:v>57</c:v>
                </c:pt>
                <c:pt idx="5">
                  <c:v>81</c:v>
                </c:pt>
              </c:numCache>
            </c:numRef>
          </c:val>
          <c:extLst>
            <c:ext xmlns:c16="http://schemas.microsoft.com/office/drawing/2014/chart" uri="{C3380CC4-5D6E-409C-BE32-E72D297353CC}">
              <c16:uniqueId val="{00000000-1BCF-5742-8D9A-E22424A94D7B}"/>
            </c:ext>
          </c:extLst>
        </c:ser>
        <c:dLbls>
          <c:showLegendKey val="0"/>
          <c:showVal val="0"/>
          <c:showCatName val="0"/>
          <c:showSerName val="0"/>
          <c:showPercent val="0"/>
          <c:showBubbleSize val="0"/>
        </c:dLbls>
        <c:gapWidth val="219"/>
        <c:overlap val="-27"/>
        <c:axId val="602917456"/>
        <c:axId val="602918632"/>
      </c:barChart>
      <c:catAx>
        <c:axId val="60291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918632"/>
        <c:crosses val="autoZero"/>
        <c:auto val="1"/>
        <c:lblAlgn val="ctr"/>
        <c:lblOffset val="100"/>
        <c:noMultiLvlLbl val="0"/>
      </c:catAx>
      <c:valAx>
        <c:axId val="60291863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917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 4</a:t>
            </a:r>
          </a:p>
          <a:p>
            <a:pPr>
              <a:defRPr/>
            </a:pPr>
            <a:r>
              <a:rPr lang="en-US"/>
              <a:t>Reasons to Sell</a:t>
            </a:r>
          </a:p>
          <a:p>
            <a:pPr>
              <a:defRPr/>
            </a:pPr>
            <a:r>
              <a:rPr lang="en-US" sz="1000"/>
              <a:t>% Reporting Important or Very Important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Sheet1!$B$47</c:f>
              <c:strCache>
                <c:ptCount val="1"/>
                <c:pt idx="0">
                  <c:v>% Reporting Important or Very Important</c:v>
                </c:pt>
              </c:strCache>
            </c:strRef>
          </c:tx>
          <c:spPr>
            <a:solidFill>
              <a:schemeClr val="accent1"/>
            </a:solidFill>
            <a:ln>
              <a:noFill/>
            </a:ln>
            <a:effectLst/>
          </c:spPr>
          <c:invertIfNegative val="0"/>
          <c:cat>
            <c:strRef>
              <c:f>Sheet1!$A$48:$A$52</c:f>
              <c:strCache>
                <c:ptCount val="5"/>
                <c:pt idx="0">
                  <c:v>Succession issues</c:v>
                </c:pt>
                <c:pt idx="1">
                  <c:v>Costs of dealing with regulations</c:v>
                </c:pt>
                <c:pt idx="2">
                  <c:v>Inability to achieve economies of scale</c:v>
                </c:pt>
                <c:pt idx="3">
                  <c:v>Excessive costs of doing business</c:v>
                </c:pt>
                <c:pt idx="4">
                  <c:v>Opportunity to start a de novo</c:v>
                </c:pt>
              </c:strCache>
            </c:strRef>
          </c:cat>
          <c:val>
            <c:numRef>
              <c:f>Sheet1!$B$48:$B$52</c:f>
              <c:numCache>
                <c:formatCode>General</c:formatCode>
                <c:ptCount val="5"/>
                <c:pt idx="0">
                  <c:v>34</c:v>
                </c:pt>
                <c:pt idx="1">
                  <c:v>75</c:v>
                </c:pt>
                <c:pt idx="2">
                  <c:v>68</c:v>
                </c:pt>
                <c:pt idx="3">
                  <c:v>72</c:v>
                </c:pt>
                <c:pt idx="4">
                  <c:v>5</c:v>
                </c:pt>
              </c:numCache>
            </c:numRef>
          </c:val>
          <c:extLst>
            <c:ext xmlns:c16="http://schemas.microsoft.com/office/drawing/2014/chart" uri="{C3380CC4-5D6E-409C-BE32-E72D297353CC}">
              <c16:uniqueId val="{00000000-1EB3-744F-806E-B45013CC95A9}"/>
            </c:ext>
          </c:extLst>
        </c:ser>
        <c:dLbls>
          <c:showLegendKey val="0"/>
          <c:showVal val="0"/>
          <c:showCatName val="0"/>
          <c:showSerName val="0"/>
          <c:showPercent val="0"/>
          <c:showBubbleSize val="0"/>
        </c:dLbls>
        <c:gapWidth val="219"/>
        <c:overlap val="-27"/>
        <c:axId val="627166704"/>
        <c:axId val="627167096"/>
      </c:barChart>
      <c:catAx>
        <c:axId val="62716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167096"/>
        <c:crosses val="autoZero"/>
        <c:auto val="1"/>
        <c:lblAlgn val="ctr"/>
        <c:lblOffset val="100"/>
        <c:noMultiLvlLbl val="0"/>
      </c:catAx>
      <c:valAx>
        <c:axId val="627167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166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BC5B6996B5345AB96CE3CDA8C3AED" ma:contentTypeVersion="10" ma:contentTypeDescription="Create a new document." ma:contentTypeScope="" ma:versionID="73ebaae667fd004a027ee880df19bd9a">
  <xsd:schema xmlns:xsd="http://www.w3.org/2001/XMLSchema" xmlns:xs="http://www.w3.org/2001/XMLSchema" xmlns:p="http://schemas.microsoft.com/office/2006/metadata/properties" xmlns:ns2="c17bb53a-d68b-4c46-b9a9-e3a6d9bb6776" xmlns:ns3="3a67dc97-ba51-4a7e-b920-a630af906fad" targetNamespace="http://schemas.microsoft.com/office/2006/metadata/properties" ma:root="true" ma:fieldsID="12ecc6d94f218748849dc40cd9c29de4" ns2:_="" ns3:_="">
    <xsd:import namespace="c17bb53a-d68b-4c46-b9a9-e3a6d9bb6776"/>
    <xsd:import namespace="3a67dc97-ba51-4a7e-b920-a630af906f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bb53a-d68b-4c46-b9a9-e3a6d9bb6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7dc97-ba51-4a7e-b920-a630af906f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CA13C-21D4-4514-B664-E5A332444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bb53a-d68b-4c46-b9a9-e3a6d9bb6776"/>
    <ds:schemaRef ds:uri="3a67dc97-ba51-4a7e-b920-a630af906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BA496-2624-4751-A65C-40D4C7F4FEC6}">
  <ds:schemaRefs>
    <ds:schemaRef ds:uri="http://purl.org/dc/terms/"/>
    <ds:schemaRef ds:uri="http://schemas.microsoft.com/office/2006/metadata/properties"/>
    <ds:schemaRef ds:uri="3a67dc97-ba51-4a7e-b920-a630af906fad"/>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c17bb53a-d68b-4c46-b9a9-e3a6d9bb6776"/>
    <ds:schemaRef ds:uri="http://purl.org/dc/dcmitype/"/>
  </ds:schemaRefs>
</ds:datastoreItem>
</file>

<file path=customXml/itemProps3.xml><?xml version="1.0" encoding="utf-8"?>
<ds:datastoreItem xmlns:ds="http://schemas.openxmlformats.org/officeDocument/2006/customXml" ds:itemID="{422ED2BB-EC4B-4556-A8BB-88D9CE5A8FFB}">
  <ds:schemaRefs>
    <ds:schemaRef ds:uri="http://schemas.microsoft.com/sharepoint/v3/contenttype/forms"/>
  </ds:schemaRefs>
</ds:datastoreItem>
</file>

<file path=customXml/itemProps4.xml><?xml version="1.0" encoding="utf-8"?>
<ds:datastoreItem xmlns:ds="http://schemas.openxmlformats.org/officeDocument/2006/customXml" ds:itemID="{B51B2704-AAB5-4304-A815-D119E7DB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Scott</dc:creator>
  <cp:keywords/>
  <dc:description/>
  <cp:lastModifiedBy>Susanna Barnett</cp:lastModifiedBy>
  <cp:revision>12</cp:revision>
  <cp:lastPrinted>2018-09-04T14:48:00Z</cp:lastPrinted>
  <dcterms:created xsi:type="dcterms:W3CDTF">2018-10-29T14:22:00Z</dcterms:created>
  <dcterms:modified xsi:type="dcterms:W3CDTF">2019-01-16T20:07:00Z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0x01010093ABC5B6996B5345AB96CE3CDA8C3AED</vt:lpwstr>
  </property>
</Properties>
</file>