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6714" w14:textId="77777777" w:rsidR="007460D5" w:rsidRPr="007460D5" w:rsidRDefault="007460D5" w:rsidP="007460D5">
      <w:pPr>
        <w:shd w:val="clear" w:color="auto" w:fill="FCFCFC"/>
        <w:spacing w:after="0" w:line="240" w:lineRule="atLeast"/>
        <w:rPr>
          <w:rFonts w:ascii="Arial" w:eastAsia="Times New Roman" w:hAnsi="Arial" w:cs="Arial"/>
          <w:color w:val="737373"/>
          <w:spacing w:val="-3"/>
          <w:sz w:val="18"/>
          <w:szCs w:val="18"/>
        </w:rPr>
      </w:pPr>
      <w:r w:rsidRPr="007460D5">
        <w:rPr>
          <w:rFonts w:ascii="Arial" w:eastAsia="Times New Roman" w:hAnsi="Arial" w:cs="Arial"/>
          <w:color w:val="737373"/>
          <w:spacing w:val="-3"/>
          <w:sz w:val="18"/>
          <w:szCs w:val="18"/>
        </w:rPr>
        <w:t xml:space="preserve">2,118 </w:t>
      </w:r>
      <w:proofErr w:type="spellStart"/>
      <w:r w:rsidRPr="007460D5">
        <w:rPr>
          <w:rFonts w:ascii="Arial" w:eastAsia="Times New Roman" w:hAnsi="Arial" w:cs="Arial"/>
          <w:color w:val="737373"/>
          <w:spacing w:val="-3"/>
          <w:sz w:val="18"/>
          <w:szCs w:val="18"/>
        </w:rPr>
        <w:t>views|Oct</w:t>
      </w:r>
      <w:proofErr w:type="spellEnd"/>
      <w:r w:rsidRPr="007460D5">
        <w:rPr>
          <w:rFonts w:ascii="Arial" w:eastAsia="Times New Roman" w:hAnsi="Arial" w:cs="Arial"/>
          <w:color w:val="737373"/>
          <w:spacing w:val="-3"/>
          <w:sz w:val="18"/>
          <w:szCs w:val="18"/>
        </w:rPr>
        <w:t xml:space="preserve"> 15, 2020,11:12am EDT</w:t>
      </w:r>
    </w:p>
    <w:p w14:paraId="4D9D1DD1" w14:textId="77777777" w:rsidR="007460D5" w:rsidRPr="007460D5" w:rsidRDefault="007460D5" w:rsidP="007460D5">
      <w:pPr>
        <w:shd w:val="clear" w:color="auto" w:fill="FCFCFC"/>
        <w:spacing w:before="240" w:after="0" w:line="240" w:lineRule="auto"/>
        <w:outlineLvl w:val="0"/>
        <w:rPr>
          <w:rFonts w:ascii="Times New Roman" w:eastAsia="Times New Roman" w:hAnsi="Times New Roman" w:cs="Times New Roman"/>
          <w:b/>
          <w:bCs/>
          <w:color w:val="333333"/>
          <w:kern w:val="36"/>
          <w:sz w:val="54"/>
          <w:szCs w:val="54"/>
        </w:rPr>
      </w:pPr>
      <w:r w:rsidRPr="007460D5">
        <w:rPr>
          <w:rFonts w:ascii="Times New Roman" w:eastAsia="Times New Roman" w:hAnsi="Times New Roman" w:cs="Times New Roman"/>
          <w:b/>
          <w:bCs/>
          <w:color w:val="333333"/>
          <w:kern w:val="36"/>
          <w:sz w:val="54"/>
          <w:szCs w:val="54"/>
        </w:rPr>
        <w:t xml:space="preserve">States Should Reject Nonbank Regulations Proposed </w:t>
      </w:r>
      <w:proofErr w:type="gramStart"/>
      <w:r w:rsidRPr="007460D5">
        <w:rPr>
          <w:rFonts w:ascii="Times New Roman" w:eastAsia="Times New Roman" w:hAnsi="Times New Roman" w:cs="Times New Roman"/>
          <w:b/>
          <w:bCs/>
          <w:color w:val="333333"/>
          <w:kern w:val="36"/>
          <w:sz w:val="54"/>
          <w:szCs w:val="54"/>
        </w:rPr>
        <w:t>By</w:t>
      </w:r>
      <w:proofErr w:type="gramEnd"/>
      <w:r w:rsidRPr="007460D5">
        <w:rPr>
          <w:rFonts w:ascii="Times New Roman" w:eastAsia="Times New Roman" w:hAnsi="Times New Roman" w:cs="Times New Roman"/>
          <w:b/>
          <w:bCs/>
          <w:color w:val="333333"/>
          <w:kern w:val="36"/>
          <w:sz w:val="54"/>
          <w:szCs w:val="54"/>
        </w:rPr>
        <w:t xml:space="preserve"> The Conference Of State Bank Supervisors</w:t>
      </w:r>
    </w:p>
    <w:p w14:paraId="1F8DB392" w14:textId="2B61F395" w:rsidR="007460D5" w:rsidRPr="007460D5" w:rsidRDefault="007460D5" w:rsidP="007460D5">
      <w:pPr>
        <w:shd w:val="clear" w:color="auto" w:fill="FCFCFC"/>
        <w:spacing w:after="0" w:line="240" w:lineRule="auto"/>
        <w:rPr>
          <w:rFonts w:ascii="Arial" w:eastAsia="Times New Roman" w:hAnsi="Arial" w:cs="Arial"/>
          <w:color w:val="333333"/>
          <w:sz w:val="26"/>
          <w:szCs w:val="26"/>
        </w:rPr>
      </w:pPr>
      <w:r w:rsidRPr="007460D5">
        <w:rPr>
          <w:rFonts w:ascii="Arial" w:eastAsia="Times New Roman" w:hAnsi="Arial" w:cs="Arial"/>
          <w:noProof/>
          <w:color w:val="0000FF"/>
          <w:sz w:val="26"/>
          <w:szCs w:val="26"/>
        </w:rPr>
        <w:drawing>
          <wp:inline distT="0" distB="0" distL="0" distR="0" wp14:anchorId="48442D94" wp14:editId="67A12053">
            <wp:extent cx="3810000" cy="3810000"/>
            <wp:effectExtent l="0" t="0" r="0" b="0"/>
            <wp:docPr id="3" name="Picture 3" descr="Norbert Michel">
              <a:hlinkClick xmlns:a="http://schemas.openxmlformats.org/drawingml/2006/main" r:id="rId5" tooltip="&quot;Photo of Norbert Mich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bert Michel">
                      <a:hlinkClick r:id="rId5" tooltip="&quot;Photo of Norbert Miche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1A2EADF3" w14:textId="77777777" w:rsidR="007460D5" w:rsidRPr="007460D5" w:rsidRDefault="007460D5" w:rsidP="007460D5">
      <w:pPr>
        <w:shd w:val="clear" w:color="auto" w:fill="FCFCFC"/>
        <w:spacing w:after="0" w:line="240" w:lineRule="atLeast"/>
        <w:rPr>
          <w:rFonts w:ascii="Arial" w:eastAsia="Times New Roman" w:hAnsi="Arial" w:cs="Arial"/>
          <w:color w:val="333333"/>
          <w:sz w:val="26"/>
          <w:szCs w:val="26"/>
        </w:rPr>
      </w:pPr>
      <w:hyperlink r:id="rId7" w:history="1">
        <w:r w:rsidRPr="007460D5">
          <w:rPr>
            <w:rFonts w:ascii="Arial" w:eastAsia="Times New Roman" w:hAnsi="Arial" w:cs="Arial"/>
            <w:b/>
            <w:bCs/>
            <w:color w:val="333333"/>
            <w:sz w:val="21"/>
            <w:szCs w:val="21"/>
          </w:rPr>
          <w:t xml:space="preserve">Norbert </w:t>
        </w:r>
        <w:proofErr w:type="spellStart"/>
        <w:r w:rsidRPr="007460D5">
          <w:rPr>
            <w:rFonts w:ascii="Arial" w:eastAsia="Times New Roman" w:hAnsi="Arial" w:cs="Arial"/>
            <w:b/>
            <w:bCs/>
            <w:color w:val="333333"/>
            <w:sz w:val="21"/>
            <w:szCs w:val="21"/>
          </w:rPr>
          <w:t>Michel</w:t>
        </w:r>
      </w:hyperlink>
      <w:r w:rsidRPr="007460D5">
        <w:rPr>
          <w:rFonts w:ascii="Arial" w:eastAsia="Times New Roman" w:hAnsi="Arial" w:cs="Arial"/>
          <w:color w:val="737373"/>
          <w:sz w:val="18"/>
          <w:szCs w:val="18"/>
        </w:rPr>
        <w:t>Contributor</w:t>
      </w:r>
      <w:proofErr w:type="spellEnd"/>
    </w:p>
    <w:p w14:paraId="0BD408D0" w14:textId="77777777" w:rsidR="007460D5" w:rsidRPr="007460D5" w:rsidRDefault="007460D5" w:rsidP="007460D5">
      <w:pPr>
        <w:shd w:val="clear" w:color="auto" w:fill="FCFCFC"/>
        <w:spacing w:after="0" w:line="240" w:lineRule="atLeast"/>
        <w:rPr>
          <w:rFonts w:ascii="Arial" w:eastAsia="Times New Roman" w:hAnsi="Arial" w:cs="Arial"/>
          <w:color w:val="333333"/>
          <w:sz w:val="18"/>
          <w:szCs w:val="18"/>
        </w:rPr>
      </w:pPr>
      <w:hyperlink r:id="rId8" w:history="1">
        <w:r w:rsidRPr="007460D5">
          <w:rPr>
            <w:rFonts w:ascii="Arial" w:eastAsia="Times New Roman" w:hAnsi="Arial" w:cs="Arial"/>
            <w:color w:val="00808A"/>
            <w:sz w:val="18"/>
            <w:szCs w:val="18"/>
          </w:rPr>
          <w:t>Policy</w:t>
        </w:r>
      </w:hyperlink>
    </w:p>
    <w:p w14:paraId="6062DC9E" w14:textId="77777777" w:rsidR="007460D5" w:rsidRPr="007460D5" w:rsidRDefault="007460D5" w:rsidP="007460D5">
      <w:pPr>
        <w:shd w:val="clear" w:color="auto" w:fill="FCFCFC"/>
        <w:spacing w:after="0" w:line="240" w:lineRule="atLeast"/>
        <w:rPr>
          <w:rFonts w:ascii="Georgia" w:eastAsia="Times New Roman" w:hAnsi="Georgia" w:cs="Arial"/>
          <w:i/>
          <w:iCs/>
          <w:color w:val="737373"/>
          <w:sz w:val="18"/>
          <w:szCs w:val="18"/>
        </w:rPr>
      </w:pPr>
      <w:r w:rsidRPr="007460D5">
        <w:rPr>
          <w:rFonts w:ascii="Georgia" w:eastAsia="Times New Roman" w:hAnsi="Georgia" w:cs="Arial"/>
          <w:i/>
          <w:iCs/>
          <w:color w:val="737373"/>
          <w:sz w:val="18"/>
          <w:szCs w:val="18"/>
        </w:rPr>
        <w:t>I follow the evolution and devolution of monetary and financial policy</w:t>
      </w:r>
    </w:p>
    <w:p w14:paraId="4BB6770F" w14:textId="77777777" w:rsidR="007460D5" w:rsidRPr="007460D5" w:rsidRDefault="007460D5" w:rsidP="007460D5">
      <w:pPr>
        <w:numPr>
          <w:ilvl w:val="0"/>
          <w:numId w:val="1"/>
        </w:numPr>
        <w:shd w:val="clear" w:color="auto" w:fill="FCFCFC"/>
        <w:spacing w:after="420" w:line="450" w:lineRule="atLeast"/>
        <w:rPr>
          <w:rFonts w:ascii="Georgia" w:eastAsia="Times New Roman" w:hAnsi="Georgia" w:cs="Arial"/>
          <w:color w:val="333333"/>
          <w:sz w:val="27"/>
          <w:szCs w:val="27"/>
        </w:rPr>
      </w:pPr>
    </w:p>
    <w:p w14:paraId="3202563D" w14:textId="77777777" w:rsidR="007460D5" w:rsidRPr="007460D5" w:rsidRDefault="007460D5" w:rsidP="007460D5">
      <w:pPr>
        <w:numPr>
          <w:ilvl w:val="0"/>
          <w:numId w:val="1"/>
        </w:numPr>
        <w:shd w:val="clear" w:color="auto" w:fill="FCFCFC"/>
        <w:spacing w:after="420" w:line="450" w:lineRule="atLeast"/>
        <w:rPr>
          <w:rFonts w:ascii="Georgia" w:eastAsia="Times New Roman" w:hAnsi="Georgia" w:cs="Arial"/>
          <w:color w:val="333333"/>
          <w:sz w:val="27"/>
          <w:szCs w:val="27"/>
        </w:rPr>
      </w:pPr>
    </w:p>
    <w:p w14:paraId="1EB32932" w14:textId="77777777" w:rsidR="007460D5" w:rsidRPr="007460D5" w:rsidRDefault="007460D5" w:rsidP="007460D5">
      <w:pPr>
        <w:numPr>
          <w:ilvl w:val="0"/>
          <w:numId w:val="1"/>
        </w:numPr>
        <w:shd w:val="clear" w:color="auto" w:fill="FCFCFC"/>
        <w:spacing w:after="420" w:line="450" w:lineRule="atLeast"/>
        <w:rPr>
          <w:rFonts w:ascii="Georgia" w:eastAsia="Times New Roman" w:hAnsi="Georgia" w:cs="Arial"/>
          <w:color w:val="333333"/>
          <w:sz w:val="27"/>
          <w:szCs w:val="27"/>
        </w:rPr>
      </w:pPr>
    </w:p>
    <w:p w14:paraId="5A401E22" w14:textId="320646C3" w:rsidR="007460D5" w:rsidRPr="007460D5" w:rsidRDefault="007460D5" w:rsidP="007460D5">
      <w:pPr>
        <w:shd w:val="clear" w:color="auto" w:fill="FCFCFC"/>
        <w:spacing w:after="0" w:line="0" w:lineRule="auto"/>
        <w:rPr>
          <w:rFonts w:ascii="Georgia" w:eastAsia="Times New Roman" w:hAnsi="Georgia" w:cs="Arial"/>
          <w:color w:val="333333"/>
          <w:sz w:val="27"/>
          <w:szCs w:val="27"/>
        </w:rPr>
      </w:pPr>
      <w:r w:rsidRPr="007460D5">
        <w:rPr>
          <w:rFonts w:ascii="Georgia" w:eastAsia="Times New Roman" w:hAnsi="Georgia" w:cs="Arial"/>
          <w:noProof/>
          <w:color w:val="333333"/>
          <w:sz w:val="27"/>
          <w:szCs w:val="27"/>
        </w:rPr>
        <w:lastRenderedPageBreak/>
        <w:drawing>
          <wp:inline distT="0" distB="0" distL="0" distR="0" wp14:anchorId="7A956938" wp14:editId="3C736569">
            <wp:extent cx="5943600" cy="3962400"/>
            <wp:effectExtent l="0" t="0" r="0" b="0"/>
            <wp:docPr id="2" name="Picture 2" descr="An empty mortgage application form with hous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mpty mortgage application form with house k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8D0D651" w14:textId="77777777" w:rsidR="007460D5" w:rsidRPr="007460D5" w:rsidRDefault="007460D5" w:rsidP="007460D5">
      <w:pPr>
        <w:shd w:val="clear" w:color="auto" w:fill="FCFCFC"/>
        <w:spacing w:after="0" w:line="450" w:lineRule="atLeast"/>
        <w:ind w:right="120"/>
        <w:rPr>
          <w:rFonts w:ascii="Georgia" w:eastAsia="Times New Roman" w:hAnsi="Georgia" w:cs="Arial"/>
          <w:color w:val="333333"/>
          <w:sz w:val="27"/>
          <w:szCs w:val="27"/>
        </w:rPr>
      </w:pPr>
      <w:r w:rsidRPr="007460D5">
        <w:rPr>
          <w:rFonts w:ascii="Georgia" w:eastAsia="Times New Roman" w:hAnsi="Georgia" w:cs="Arial"/>
          <w:color w:val="333333"/>
          <w:sz w:val="27"/>
          <w:szCs w:val="27"/>
        </w:rPr>
        <w:t>An empty mortgage application form with house key</w:t>
      </w:r>
    </w:p>
    <w:p w14:paraId="2EBAC4B5" w14:textId="77777777" w:rsidR="007460D5" w:rsidRPr="007460D5" w:rsidRDefault="007460D5" w:rsidP="007460D5">
      <w:pPr>
        <w:shd w:val="clear" w:color="auto" w:fill="FCFCFC"/>
        <w:spacing w:after="0"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 </w:t>
      </w:r>
      <w:r w:rsidRPr="007460D5">
        <w:rPr>
          <w:rFonts w:ascii="Georgia" w:eastAsia="Times New Roman" w:hAnsi="Georgia" w:cs="Arial"/>
          <w:caps/>
          <w:color w:val="333333"/>
          <w:sz w:val="14"/>
          <w:szCs w:val="14"/>
        </w:rPr>
        <w:t>GETTY</w:t>
      </w:r>
    </w:p>
    <w:p w14:paraId="4E192114"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Last week, the Conference of State Bank Supervisors (CSBS) </w:t>
      </w:r>
      <w:hyperlink r:id="rId10" w:tgtFrame="_blank" w:tooltip="https://www.csbs.org/policy/research-data-tools/comments-requested-prudential-standards-non-bank-mortgage-servicers" w:history="1">
        <w:r w:rsidRPr="007460D5">
          <w:rPr>
            <w:rFonts w:ascii="Georgia" w:eastAsia="Times New Roman" w:hAnsi="Georgia" w:cs="Arial"/>
            <w:color w:val="003891"/>
            <w:sz w:val="27"/>
            <w:szCs w:val="27"/>
          </w:rPr>
          <w:t>released a proposal</w:t>
        </w:r>
      </w:hyperlink>
      <w:r w:rsidRPr="007460D5">
        <w:rPr>
          <w:rFonts w:ascii="Georgia" w:eastAsia="Times New Roman" w:hAnsi="Georgia" w:cs="Arial"/>
          <w:color w:val="333333"/>
          <w:sz w:val="27"/>
          <w:szCs w:val="27"/>
        </w:rPr>
        <w:t> to impose new regulations on the </w:t>
      </w:r>
      <w:r w:rsidRPr="007460D5">
        <w:rPr>
          <w:rFonts w:ascii="Georgia" w:eastAsia="Times New Roman" w:hAnsi="Georgia" w:cs="Arial"/>
          <w:i/>
          <w:iCs/>
          <w:color w:val="333333"/>
          <w:sz w:val="27"/>
          <w:szCs w:val="27"/>
        </w:rPr>
        <w:t>nonbank</w:t>
      </w:r>
      <w:r w:rsidRPr="007460D5">
        <w:rPr>
          <w:rFonts w:ascii="Georgia" w:eastAsia="Times New Roman" w:hAnsi="Georgia" w:cs="Arial"/>
          <w:color w:val="333333"/>
          <w:sz w:val="27"/>
          <w:szCs w:val="27"/>
        </w:rPr>
        <w:t> financial companies that service home mortgages. States should reject this approach for many reasons, least of which is that bank regulators should not have a major influence on regulating financial firms that are not banks.</w:t>
      </w:r>
    </w:p>
    <w:p w14:paraId="3516E77D"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The proposal recommends a host of new capital, liquidity, stress testing, and living-will requirements on mortgage servicers. Most of these rules resemble the prudential regulations forced on banks in the Dodd-Frank era, and many </w:t>
      </w:r>
      <w:hyperlink r:id="rId11" w:tgtFrame="_blank" w:tooltip="https://www.heritage.org/government-regulation/report/the-case-against-dodd-frank-how-the-consumer-protection-law-endangers" w:history="1">
        <w:r w:rsidRPr="007460D5">
          <w:rPr>
            <w:rFonts w:ascii="Georgia" w:eastAsia="Times New Roman" w:hAnsi="Georgia" w:cs="Arial"/>
            <w:color w:val="003891"/>
            <w:sz w:val="27"/>
            <w:szCs w:val="27"/>
          </w:rPr>
          <w:t>are harmful and counterproductive in their own right</w:t>
        </w:r>
      </w:hyperlink>
      <w:r w:rsidRPr="007460D5">
        <w:rPr>
          <w:rFonts w:ascii="Georgia" w:eastAsia="Times New Roman" w:hAnsi="Georgia" w:cs="Arial"/>
          <w:color w:val="333333"/>
          <w:sz w:val="27"/>
          <w:szCs w:val="27"/>
        </w:rPr>
        <w:t>. Moreover, the CSBS proposal ignores the principle justification for these kinds of federal banking regulations: The federal government insures bank deposits.</w:t>
      </w:r>
    </w:p>
    <w:p w14:paraId="4ABB7D7A"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lastRenderedPageBreak/>
        <w:t>Federal officials have long viewed banks as “special” because of this arrangement, and most banks have been happy to go along with the extensive regulations that come with it. Although </w:t>
      </w:r>
      <w:hyperlink r:id="rId12" w:tgtFrame="_blank" w:tooltip="https://www.heritage.org/markets-and-finance/report/deposit-insurance-bank-resolution-and-market-discipline" w:history="1">
        <w:r w:rsidRPr="007460D5">
          <w:rPr>
            <w:rFonts w:ascii="Georgia" w:eastAsia="Times New Roman" w:hAnsi="Georgia" w:cs="Arial"/>
            <w:color w:val="003891"/>
            <w:sz w:val="27"/>
            <w:szCs w:val="27"/>
          </w:rPr>
          <w:t>it is</w:t>
        </w:r>
      </w:hyperlink>
      <w:r w:rsidRPr="007460D5">
        <w:rPr>
          <w:rFonts w:ascii="Georgia" w:eastAsia="Times New Roman" w:hAnsi="Georgia" w:cs="Arial"/>
          <w:color w:val="333333"/>
          <w:sz w:val="27"/>
          <w:szCs w:val="27"/>
        </w:rPr>
        <w:t> </w:t>
      </w:r>
      <w:hyperlink r:id="rId13" w:tgtFrame="_blank" w:tooltip="https://www.heritage.org/markets-and-finance/report/financial-institutions-necessary-prosperity" w:history="1">
        <w:r w:rsidRPr="007460D5">
          <w:rPr>
            <w:rFonts w:ascii="Georgia" w:eastAsia="Times New Roman" w:hAnsi="Georgia" w:cs="Arial"/>
            <w:color w:val="003891"/>
            <w:sz w:val="27"/>
            <w:szCs w:val="27"/>
          </w:rPr>
          <w:t>probably not ideal</w:t>
        </w:r>
      </w:hyperlink>
      <w:r w:rsidRPr="007460D5">
        <w:rPr>
          <w:rFonts w:ascii="Georgia" w:eastAsia="Times New Roman" w:hAnsi="Georgia" w:cs="Arial"/>
          <w:color w:val="333333"/>
          <w:sz w:val="27"/>
          <w:szCs w:val="27"/>
        </w:rPr>
        <w:t>, the relationship does dictate that the federal government should have something to do with monitoring the safety and soundness of the nation’s banks.</w:t>
      </w:r>
    </w:p>
    <w:p w14:paraId="15C98DB6" w14:textId="77777777" w:rsidR="007460D5" w:rsidRPr="007460D5" w:rsidRDefault="007460D5" w:rsidP="007460D5">
      <w:pPr>
        <w:shd w:val="clear" w:color="auto" w:fill="EBEBEB"/>
        <w:spacing w:after="0" w:line="240" w:lineRule="atLeast"/>
        <w:rPr>
          <w:rFonts w:ascii="Arial" w:eastAsia="Times New Roman" w:hAnsi="Arial" w:cs="Arial"/>
          <w:b/>
          <w:bCs/>
          <w:color w:val="333333"/>
          <w:sz w:val="18"/>
          <w:szCs w:val="18"/>
        </w:rPr>
      </w:pPr>
      <w:r w:rsidRPr="007460D5">
        <w:rPr>
          <w:rFonts w:ascii="Arial" w:eastAsia="Times New Roman" w:hAnsi="Arial" w:cs="Arial"/>
          <w:b/>
          <w:bCs/>
          <w:color w:val="333333"/>
          <w:sz w:val="18"/>
          <w:szCs w:val="18"/>
        </w:rPr>
        <w:t xml:space="preserve">Recommended </w:t>
      </w:r>
      <w:proofErr w:type="gramStart"/>
      <w:r w:rsidRPr="007460D5">
        <w:rPr>
          <w:rFonts w:ascii="Arial" w:eastAsia="Times New Roman" w:hAnsi="Arial" w:cs="Arial"/>
          <w:b/>
          <w:bCs/>
          <w:color w:val="333333"/>
          <w:sz w:val="18"/>
          <w:szCs w:val="18"/>
        </w:rPr>
        <w:t>For</w:t>
      </w:r>
      <w:proofErr w:type="gramEnd"/>
      <w:r w:rsidRPr="007460D5">
        <w:rPr>
          <w:rFonts w:ascii="Arial" w:eastAsia="Times New Roman" w:hAnsi="Arial" w:cs="Arial"/>
          <w:b/>
          <w:bCs/>
          <w:color w:val="333333"/>
          <w:sz w:val="18"/>
          <w:szCs w:val="18"/>
        </w:rPr>
        <w:t xml:space="preserve"> You</w:t>
      </w:r>
    </w:p>
    <w:p w14:paraId="704E312B" w14:textId="77777777" w:rsidR="007460D5" w:rsidRPr="007460D5" w:rsidRDefault="007460D5" w:rsidP="007460D5">
      <w:pPr>
        <w:numPr>
          <w:ilvl w:val="0"/>
          <w:numId w:val="2"/>
        </w:numPr>
        <w:shd w:val="clear" w:color="auto" w:fill="FCFCFC"/>
        <w:spacing w:before="100" w:beforeAutospacing="1" w:after="240" w:line="450" w:lineRule="atLeast"/>
        <w:ind w:left="960"/>
        <w:rPr>
          <w:rFonts w:ascii="Georgia" w:eastAsia="Times New Roman" w:hAnsi="Georgia" w:cs="Times New Roman"/>
          <w:color w:val="003891"/>
          <w:sz w:val="27"/>
          <w:szCs w:val="27"/>
        </w:rPr>
      </w:pPr>
      <w:r w:rsidRPr="007460D5">
        <w:rPr>
          <w:rFonts w:ascii="Georgia" w:eastAsia="Times New Roman" w:hAnsi="Georgia" w:cs="Arial"/>
          <w:color w:val="333333"/>
          <w:sz w:val="27"/>
          <w:szCs w:val="27"/>
        </w:rPr>
        <w:fldChar w:fldCharType="begin"/>
      </w:r>
      <w:r w:rsidRPr="007460D5">
        <w:rPr>
          <w:rFonts w:ascii="Georgia" w:eastAsia="Times New Roman" w:hAnsi="Georgia" w:cs="Arial"/>
          <w:color w:val="333333"/>
          <w:sz w:val="27"/>
          <w:szCs w:val="27"/>
        </w:rPr>
        <w:instrText xml:space="preserve"> HYPERLINK "https://www.forbes.com/sites/danalexander/2020/10/16/donald-trump-has-at-least-1-billion-in-debt-more-than-twice-the-amount-he-suggested/" </w:instrText>
      </w:r>
      <w:r w:rsidRPr="007460D5">
        <w:rPr>
          <w:rFonts w:ascii="Georgia" w:eastAsia="Times New Roman" w:hAnsi="Georgia" w:cs="Arial"/>
          <w:color w:val="333333"/>
          <w:sz w:val="27"/>
          <w:szCs w:val="27"/>
        </w:rPr>
        <w:fldChar w:fldCharType="separate"/>
      </w:r>
    </w:p>
    <w:p w14:paraId="02C1255A" w14:textId="77777777" w:rsidR="007460D5" w:rsidRPr="007460D5" w:rsidRDefault="007460D5" w:rsidP="007460D5">
      <w:pPr>
        <w:shd w:val="clear" w:color="auto" w:fill="FCFCFC"/>
        <w:spacing w:before="240" w:after="240" w:line="450" w:lineRule="atLeast"/>
        <w:ind w:left="960"/>
        <w:outlineLvl w:val="2"/>
        <w:rPr>
          <w:rFonts w:ascii="Times New Roman" w:eastAsia="Times New Roman" w:hAnsi="Times New Roman" w:cs="Times New Roman"/>
          <w:b/>
          <w:bCs/>
          <w:color w:val="333333"/>
          <w:sz w:val="19"/>
          <w:szCs w:val="19"/>
        </w:rPr>
      </w:pPr>
      <w:r w:rsidRPr="007460D5">
        <w:rPr>
          <w:rFonts w:ascii="Times New Roman" w:eastAsia="Times New Roman" w:hAnsi="Times New Roman" w:cs="Times New Roman"/>
          <w:b/>
          <w:bCs/>
          <w:color w:val="333333"/>
          <w:sz w:val="19"/>
          <w:szCs w:val="19"/>
        </w:rPr>
        <w:t xml:space="preserve">Donald Trump Has At Least $1 Billion In Debt, More Than Twice </w:t>
      </w:r>
      <w:proofErr w:type="gramStart"/>
      <w:r w:rsidRPr="007460D5">
        <w:rPr>
          <w:rFonts w:ascii="Times New Roman" w:eastAsia="Times New Roman" w:hAnsi="Times New Roman" w:cs="Times New Roman"/>
          <w:b/>
          <w:bCs/>
          <w:color w:val="333333"/>
          <w:sz w:val="19"/>
          <w:szCs w:val="19"/>
        </w:rPr>
        <w:t>Th</w:t>
      </w:r>
      <w:proofErr w:type="gramEnd"/>
      <w:r w:rsidRPr="007460D5">
        <w:rPr>
          <w:rFonts w:ascii="Times New Roman" w:eastAsia="Times New Roman" w:hAnsi="Times New Roman" w:cs="Times New Roman"/>
          <w:b/>
          <w:bCs/>
          <w:color w:val="333333"/>
          <w:sz w:val="19"/>
          <w:szCs w:val="19"/>
        </w:rPr>
        <w:t>e Amount He Suggested</w:t>
      </w:r>
    </w:p>
    <w:p w14:paraId="46C2A25F" w14:textId="77777777" w:rsidR="007460D5" w:rsidRPr="007460D5" w:rsidRDefault="007460D5" w:rsidP="007460D5">
      <w:pPr>
        <w:shd w:val="clear" w:color="auto" w:fill="FCFCFC"/>
        <w:spacing w:beforeAutospacing="1" w:after="0" w:line="450" w:lineRule="atLeast"/>
        <w:ind w:left="960"/>
        <w:rPr>
          <w:rFonts w:ascii="Georgia" w:eastAsia="Times New Roman" w:hAnsi="Georgia" w:cs="Arial"/>
          <w:color w:val="333333"/>
          <w:sz w:val="27"/>
          <w:szCs w:val="27"/>
        </w:rPr>
      </w:pPr>
      <w:r w:rsidRPr="007460D5">
        <w:rPr>
          <w:rFonts w:ascii="Georgia" w:eastAsia="Times New Roman" w:hAnsi="Georgia" w:cs="Arial"/>
          <w:color w:val="333333"/>
          <w:sz w:val="27"/>
          <w:szCs w:val="27"/>
        </w:rPr>
        <w:fldChar w:fldCharType="end"/>
      </w:r>
    </w:p>
    <w:p w14:paraId="33DBE497" w14:textId="77777777" w:rsidR="007460D5" w:rsidRPr="007460D5" w:rsidRDefault="007460D5" w:rsidP="007460D5">
      <w:pPr>
        <w:numPr>
          <w:ilvl w:val="0"/>
          <w:numId w:val="2"/>
        </w:numPr>
        <w:shd w:val="clear" w:color="auto" w:fill="FCFCFC"/>
        <w:spacing w:before="100" w:beforeAutospacing="1" w:after="240" w:line="450" w:lineRule="atLeast"/>
        <w:ind w:left="960"/>
        <w:rPr>
          <w:rFonts w:ascii="Times New Roman" w:eastAsia="Times New Roman" w:hAnsi="Times New Roman" w:cs="Times New Roman"/>
          <w:color w:val="003891"/>
          <w:sz w:val="24"/>
          <w:szCs w:val="24"/>
        </w:rPr>
      </w:pPr>
      <w:r w:rsidRPr="007460D5">
        <w:rPr>
          <w:rFonts w:ascii="Georgia" w:eastAsia="Times New Roman" w:hAnsi="Georgia" w:cs="Arial"/>
          <w:color w:val="333333"/>
          <w:sz w:val="27"/>
          <w:szCs w:val="27"/>
        </w:rPr>
        <w:fldChar w:fldCharType="begin"/>
      </w:r>
      <w:r w:rsidRPr="007460D5">
        <w:rPr>
          <w:rFonts w:ascii="Georgia" w:eastAsia="Times New Roman" w:hAnsi="Georgia" w:cs="Arial"/>
          <w:color w:val="333333"/>
          <w:sz w:val="27"/>
          <w:szCs w:val="27"/>
        </w:rPr>
        <w:instrText xml:space="preserve"> HYPERLINK "https://www.forbes.com/sites/steveforbes/2020/10/16/are-higher-taxes-coming-three-things-to-watch-for/" </w:instrText>
      </w:r>
      <w:r w:rsidRPr="007460D5">
        <w:rPr>
          <w:rFonts w:ascii="Georgia" w:eastAsia="Times New Roman" w:hAnsi="Georgia" w:cs="Arial"/>
          <w:color w:val="333333"/>
          <w:sz w:val="27"/>
          <w:szCs w:val="27"/>
        </w:rPr>
        <w:fldChar w:fldCharType="separate"/>
      </w:r>
    </w:p>
    <w:p w14:paraId="15DD49AD" w14:textId="77777777" w:rsidR="007460D5" w:rsidRPr="007460D5" w:rsidRDefault="007460D5" w:rsidP="007460D5">
      <w:pPr>
        <w:shd w:val="clear" w:color="auto" w:fill="FCFCFC"/>
        <w:spacing w:before="240" w:after="240" w:line="450" w:lineRule="atLeast"/>
        <w:ind w:left="960"/>
        <w:outlineLvl w:val="2"/>
        <w:rPr>
          <w:rFonts w:ascii="Times New Roman" w:eastAsia="Times New Roman" w:hAnsi="Times New Roman" w:cs="Times New Roman"/>
          <w:b/>
          <w:bCs/>
          <w:color w:val="333333"/>
          <w:sz w:val="19"/>
          <w:szCs w:val="19"/>
        </w:rPr>
      </w:pPr>
      <w:r w:rsidRPr="007460D5">
        <w:rPr>
          <w:rFonts w:ascii="Times New Roman" w:eastAsia="Times New Roman" w:hAnsi="Times New Roman" w:cs="Times New Roman"/>
          <w:b/>
          <w:bCs/>
          <w:color w:val="333333"/>
          <w:sz w:val="19"/>
          <w:szCs w:val="19"/>
        </w:rPr>
        <w:t xml:space="preserve">Are Higher Taxes Coming? Three Things </w:t>
      </w:r>
      <w:proofErr w:type="gramStart"/>
      <w:r w:rsidRPr="007460D5">
        <w:rPr>
          <w:rFonts w:ascii="Times New Roman" w:eastAsia="Times New Roman" w:hAnsi="Times New Roman" w:cs="Times New Roman"/>
          <w:b/>
          <w:bCs/>
          <w:color w:val="333333"/>
          <w:sz w:val="19"/>
          <w:szCs w:val="19"/>
        </w:rPr>
        <w:t>T</w:t>
      </w:r>
      <w:proofErr w:type="gramEnd"/>
      <w:r w:rsidRPr="007460D5">
        <w:rPr>
          <w:rFonts w:ascii="Times New Roman" w:eastAsia="Times New Roman" w:hAnsi="Times New Roman" w:cs="Times New Roman"/>
          <w:b/>
          <w:bCs/>
          <w:color w:val="333333"/>
          <w:sz w:val="19"/>
          <w:szCs w:val="19"/>
        </w:rPr>
        <w:t>o Watch For</w:t>
      </w:r>
    </w:p>
    <w:p w14:paraId="65603D00" w14:textId="77777777" w:rsidR="007460D5" w:rsidRPr="007460D5" w:rsidRDefault="007460D5" w:rsidP="007460D5">
      <w:pPr>
        <w:shd w:val="clear" w:color="auto" w:fill="FCFCFC"/>
        <w:spacing w:beforeAutospacing="1" w:after="0" w:line="450" w:lineRule="atLeast"/>
        <w:ind w:left="960"/>
        <w:rPr>
          <w:rFonts w:ascii="Georgia" w:eastAsia="Times New Roman" w:hAnsi="Georgia" w:cs="Arial"/>
          <w:color w:val="333333"/>
          <w:sz w:val="27"/>
          <w:szCs w:val="27"/>
        </w:rPr>
      </w:pPr>
      <w:r w:rsidRPr="007460D5">
        <w:rPr>
          <w:rFonts w:ascii="Georgia" w:eastAsia="Times New Roman" w:hAnsi="Georgia" w:cs="Arial"/>
          <w:color w:val="333333"/>
          <w:sz w:val="27"/>
          <w:szCs w:val="27"/>
        </w:rPr>
        <w:fldChar w:fldCharType="end"/>
      </w:r>
    </w:p>
    <w:p w14:paraId="381109F5" w14:textId="77777777" w:rsidR="007460D5" w:rsidRPr="007460D5" w:rsidRDefault="007460D5" w:rsidP="007460D5">
      <w:pPr>
        <w:numPr>
          <w:ilvl w:val="0"/>
          <w:numId w:val="2"/>
        </w:numPr>
        <w:shd w:val="clear" w:color="auto" w:fill="FCFCFC"/>
        <w:spacing w:before="100" w:beforeAutospacing="1" w:after="240" w:line="450" w:lineRule="atLeast"/>
        <w:ind w:left="960"/>
        <w:rPr>
          <w:rFonts w:ascii="Times New Roman" w:eastAsia="Times New Roman" w:hAnsi="Times New Roman" w:cs="Times New Roman"/>
          <w:color w:val="003891"/>
          <w:sz w:val="24"/>
          <w:szCs w:val="24"/>
        </w:rPr>
      </w:pPr>
      <w:r w:rsidRPr="007460D5">
        <w:rPr>
          <w:rFonts w:ascii="Georgia" w:eastAsia="Times New Roman" w:hAnsi="Georgia" w:cs="Arial"/>
          <w:color w:val="333333"/>
          <w:sz w:val="27"/>
          <w:szCs w:val="27"/>
        </w:rPr>
        <w:fldChar w:fldCharType="begin"/>
      </w:r>
      <w:r w:rsidRPr="007460D5">
        <w:rPr>
          <w:rFonts w:ascii="Georgia" w:eastAsia="Times New Roman" w:hAnsi="Georgia" w:cs="Arial"/>
          <w:color w:val="333333"/>
          <w:sz w:val="27"/>
          <w:szCs w:val="27"/>
        </w:rPr>
        <w:instrText xml:space="preserve"> HYPERLINK "https://www.forbes.com/sites/andyjsemotiuk/2020/10/16/antiguas-passport-may-be-an-investors-ticket-to-paradise/" </w:instrText>
      </w:r>
      <w:r w:rsidRPr="007460D5">
        <w:rPr>
          <w:rFonts w:ascii="Georgia" w:eastAsia="Times New Roman" w:hAnsi="Georgia" w:cs="Arial"/>
          <w:color w:val="333333"/>
          <w:sz w:val="27"/>
          <w:szCs w:val="27"/>
        </w:rPr>
        <w:fldChar w:fldCharType="separate"/>
      </w:r>
    </w:p>
    <w:p w14:paraId="00B7D77F" w14:textId="77777777" w:rsidR="007460D5" w:rsidRPr="007460D5" w:rsidRDefault="007460D5" w:rsidP="007460D5">
      <w:pPr>
        <w:shd w:val="clear" w:color="auto" w:fill="FCFCFC"/>
        <w:spacing w:before="240" w:after="240" w:line="450" w:lineRule="atLeast"/>
        <w:ind w:left="960"/>
        <w:outlineLvl w:val="2"/>
        <w:rPr>
          <w:rFonts w:ascii="Times New Roman" w:eastAsia="Times New Roman" w:hAnsi="Times New Roman" w:cs="Times New Roman"/>
          <w:b/>
          <w:bCs/>
          <w:color w:val="333333"/>
          <w:sz w:val="19"/>
          <w:szCs w:val="19"/>
        </w:rPr>
      </w:pPr>
      <w:r w:rsidRPr="007460D5">
        <w:rPr>
          <w:rFonts w:ascii="Times New Roman" w:eastAsia="Times New Roman" w:hAnsi="Times New Roman" w:cs="Times New Roman"/>
          <w:b/>
          <w:bCs/>
          <w:color w:val="333333"/>
          <w:sz w:val="19"/>
          <w:szCs w:val="19"/>
        </w:rPr>
        <w:t xml:space="preserve">Antigua’s Passport May Be </w:t>
      </w:r>
      <w:proofErr w:type="gramStart"/>
      <w:r w:rsidRPr="007460D5">
        <w:rPr>
          <w:rFonts w:ascii="Times New Roman" w:eastAsia="Times New Roman" w:hAnsi="Times New Roman" w:cs="Times New Roman"/>
          <w:b/>
          <w:bCs/>
          <w:color w:val="333333"/>
          <w:sz w:val="19"/>
          <w:szCs w:val="19"/>
        </w:rPr>
        <w:t>A</w:t>
      </w:r>
      <w:proofErr w:type="gramEnd"/>
      <w:r w:rsidRPr="007460D5">
        <w:rPr>
          <w:rFonts w:ascii="Times New Roman" w:eastAsia="Times New Roman" w:hAnsi="Times New Roman" w:cs="Times New Roman"/>
          <w:b/>
          <w:bCs/>
          <w:color w:val="333333"/>
          <w:sz w:val="19"/>
          <w:szCs w:val="19"/>
        </w:rPr>
        <w:t>n Investor’s Ticket To Paradise</w:t>
      </w:r>
    </w:p>
    <w:p w14:paraId="27D2CE4C" w14:textId="77777777" w:rsidR="007460D5" w:rsidRPr="007460D5" w:rsidRDefault="007460D5" w:rsidP="007460D5">
      <w:pPr>
        <w:shd w:val="clear" w:color="auto" w:fill="FCFCFC"/>
        <w:spacing w:beforeAutospacing="1" w:after="0" w:line="450" w:lineRule="atLeast"/>
        <w:ind w:left="960"/>
        <w:rPr>
          <w:rFonts w:ascii="Georgia" w:eastAsia="Times New Roman" w:hAnsi="Georgia" w:cs="Arial"/>
          <w:color w:val="333333"/>
          <w:sz w:val="27"/>
          <w:szCs w:val="27"/>
        </w:rPr>
      </w:pPr>
      <w:r w:rsidRPr="007460D5">
        <w:rPr>
          <w:rFonts w:ascii="Georgia" w:eastAsia="Times New Roman" w:hAnsi="Georgia" w:cs="Arial"/>
          <w:color w:val="333333"/>
          <w:sz w:val="27"/>
          <w:szCs w:val="27"/>
        </w:rPr>
        <w:fldChar w:fldCharType="end"/>
      </w:r>
    </w:p>
    <w:p w14:paraId="5D410510"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Of course, this special relationship does not exist with </w:t>
      </w:r>
      <w:r w:rsidRPr="007460D5">
        <w:rPr>
          <w:rFonts w:ascii="Georgia" w:eastAsia="Times New Roman" w:hAnsi="Georgia" w:cs="Arial"/>
          <w:i/>
          <w:iCs/>
          <w:color w:val="333333"/>
          <w:sz w:val="27"/>
          <w:szCs w:val="27"/>
        </w:rPr>
        <w:t>nonbank</w:t>
      </w:r>
      <w:r w:rsidRPr="007460D5">
        <w:rPr>
          <w:rFonts w:ascii="Georgia" w:eastAsia="Times New Roman" w:hAnsi="Georgia" w:cs="Arial"/>
          <w:color w:val="333333"/>
          <w:sz w:val="27"/>
          <w:szCs w:val="27"/>
        </w:rPr>
        <w:t> financial companies. The government has no interest in companies’ operating standards when taxpayers are not exposed to financial losses, and if the government chooses to provide bailouts to companies, then it makes little sense to punish those companies with regulations.</w:t>
      </w:r>
    </w:p>
    <w:p w14:paraId="226C18C9"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The fact that nonbank mortgage servicers are, as </w:t>
      </w:r>
      <w:hyperlink r:id="rId14" w:tgtFrame="_blank" w:tooltip="https://www.csbs.org/system/files/2020-09/FinalProposedPrudentialStandardsForComment-2020_1.pdf" w:history="1">
        <w:r w:rsidRPr="007460D5">
          <w:rPr>
            <w:rFonts w:ascii="Georgia" w:eastAsia="Times New Roman" w:hAnsi="Georgia" w:cs="Arial"/>
            <w:color w:val="003891"/>
            <w:sz w:val="27"/>
            <w:szCs w:val="27"/>
          </w:rPr>
          <w:t>the CSBS argues</w:t>
        </w:r>
      </w:hyperlink>
      <w:r w:rsidRPr="007460D5">
        <w:rPr>
          <w:rFonts w:ascii="Georgia" w:eastAsia="Times New Roman" w:hAnsi="Georgia" w:cs="Arial"/>
          <w:color w:val="333333"/>
          <w:sz w:val="27"/>
          <w:szCs w:val="27"/>
        </w:rPr>
        <w:t xml:space="preserve">, “an important segment of the financial services community” means essentially </w:t>
      </w:r>
      <w:r w:rsidRPr="007460D5">
        <w:rPr>
          <w:rFonts w:ascii="Georgia" w:eastAsia="Times New Roman" w:hAnsi="Georgia" w:cs="Arial"/>
          <w:color w:val="333333"/>
          <w:sz w:val="27"/>
          <w:szCs w:val="27"/>
        </w:rPr>
        <w:lastRenderedPageBreak/>
        <w:t xml:space="preserve">nothing. </w:t>
      </w:r>
      <w:proofErr w:type="spellStart"/>
      <w:r w:rsidRPr="007460D5">
        <w:rPr>
          <w:rFonts w:ascii="Georgia" w:eastAsia="Times New Roman" w:hAnsi="Georgia" w:cs="Arial"/>
          <w:color w:val="333333"/>
          <w:sz w:val="27"/>
          <w:szCs w:val="27"/>
        </w:rPr>
        <w:t>WalMart</w:t>
      </w:r>
      <w:proofErr w:type="spellEnd"/>
      <w:r w:rsidRPr="007460D5">
        <w:rPr>
          <w:rFonts w:ascii="Georgia" w:eastAsia="Times New Roman" w:hAnsi="Georgia" w:cs="Arial"/>
          <w:color w:val="333333"/>
          <w:sz w:val="27"/>
          <w:szCs w:val="27"/>
        </w:rPr>
        <w:t>, Apple, Lowes, and Home Depot are integral to millions of people’s lives, but the government does not – and should not – impose financial safety and soundness standards on their operations.</w:t>
      </w:r>
    </w:p>
    <w:p w14:paraId="27FF8A46" w14:textId="77777777" w:rsidR="007460D5" w:rsidRPr="007460D5" w:rsidRDefault="007460D5" w:rsidP="007460D5">
      <w:pPr>
        <w:shd w:val="clear" w:color="auto" w:fill="FCFCFC"/>
        <w:spacing w:after="0" w:line="210" w:lineRule="atLeast"/>
        <w:jc w:val="center"/>
        <w:rPr>
          <w:rFonts w:ascii="Arial" w:eastAsia="Times New Roman" w:hAnsi="Arial" w:cs="Arial"/>
          <w:color w:val="8C8C8C"/>
          <w:spacing w:val="5"/>
          <w:sz w:val="15"/>
          <w:szCs w:val="15"/>
        </w:rPr>
      </w:pPr>
      <w:r w:rsidRPr="007460D5">
        <w:rPr>
          <w:rFonts w:ascii="Arial" w:eastAsia="Times New Roman" w:hAnsi="Arial" w:cs="Arial"/>
          <w:color w:val="8C8C8C"/>
          <w:spacing w:val="5"/>
          <w:sz w:val="15"/>
          <w:szCs w:val="15"/>
        </w:rPr>
        <w:t>PROMOTED</w:t>
      </w:r>
    </w:p>
    <w:p w14:paraId="11685C33" w14:textId="77777777" w:rsidR="007460D5" w:rsidRPr="007460D5" w:rsidRDefault="007460D5" w:rsidP="007460D5">
      <w:pPr>
        <w:shd w:val="clear" w:color="auto" w:fill="FCFCFC"/>
        <w:spacing w:after="0"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Japan </w:t>
      </w:r>
      <w:r w:rsidRPr="007460D5">
        <w:rPr>
          <w:rFonts w:ascii="Georgia" w:eastAsia="Times New Roman" w:hAnsi="Georgia" w:cs="Arial"/>
          <w:caps/>
          <w:color w:val="C41A23"/>
          <w:sz w:val="27"/>
          <w:szCs w:val="27"/>
        </w:rPr>
        <w:t>BRANDVOICE</w:t>
      </w:r>
      <w:r w:rsidRPr="007460D5">
        <w:rPr>
          <w:rFonts w:ascii="Georgia" w:eastAsia="Times New Roman" w:hAnsi="Georgia" w:cs="Arial"/>
          <w:color w:val="333333"/>
          <w:sz w:val="27"/>
          <w:szCs w:val="27"/>
        </w:rPr>
        <w:t> | Paid Program</w:t>
      </w:r>
    </w:p>
    <w:p w14:paraId="6BA5CFEA" w14:textId="77777777" w:rsidR="007460D5" w:rsidRPr="007460D5" w:rsidRDefault="007460D5" w:rsidP="007460D5">
      <w:pPr>
        <w:shd w:val="clear" w:color="auto" w:fill="FCFCFC"/>
        <w:spacing w:before="72" w:after="72" w:line="348" w:lineRule="atLeast"/>
        <w:outlineLvl w:val="2"/>
        <w:rPr>
          <w:rFonts w:ascii="Times New Roman" w:eastAsia="Times New Roman" w:hAnsi="Times New Roman" w:cs="Times New Roman"/>
          <w:b/>
          <w:bCs/>
          <w:color w:val="333333"/>
          <w:sz w:val="27"/>
          <w:szCs w:val="27"/>
        </w:rPr>
      </w:pPr>
      <w:r w:rsidRPr="007460D5">
        <w:rPr>
          <w:rFonts w:ascii="Times New Roman" w:eastAsia="Times New Roman" w:hAnsi="Times New Roman" w:cs="Times New Roman"/>
          <w:b/>
          <w:bCs/>
          <w:color w:val="333333"/>
          <w:sz w:val="27"/>
          <w:szCs w:val="27"/>
        </w:rPr>
        <w:t xml:space="preserve">This Japan Startup Is Using Deep Learning </w:t>
      </w:r>
      <w:proofErr w:type="gramStart"/>
      <w:r w:rsidRPr="007460D5">
        <w:rPr>
          <w:rFonts w:ascii="Times New Roman" w:eastAsia="Times New Roman" w:hAnsi="Times New Roman" w:cs="Times New Roman"/>
          <w:b/>
          <w:bCs/>
          <w:color w:val="333333"/>
          <w:sz w:val="27"/>
          <w:szCs w:val="27"/>
        </w:rPr>
        <w:t>To</w:t>
      </w:r>
      <w:proofErr w:type="gramEnd"/>
      <w:r w:rsidRPr="007460D5">
        <w:rPr>
          <w:rFonts w:ascii="Times New Roman" w:eastAsia="Times New Roman" w:hAnsi="Times New Roman" w:cs="Times New Roman"/>
          <w:b/>
          <w:bCs/>
          <w:color w:val="333333"/>
          <w:sz w:val="27"/>
          <w:szCs w:val="27"/>
        </w:rPr>
        <w:t xml:space="preserve"> Detect Early-Stage Cancer In Blood Samples</w:t>
      </w:r>
    </w:p>
    <w:p w14:paraId="53263779" w14:textId="77777777" w:rsidR="007460D5" w:rsidRPr="007460D5" w:rsidRDefault="007460D5" w:rsidP="007460D5">
      <w:pPr>
        <w:shd w:val="clear" w:color="auto" w:fill="FCFCFC"/>
        <w:spacing w:after="0"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Mitsubishi Heavy Industries </w:t>
      </w:r>
      <w:r w:rsidRPr="007460D5">
        <w:rPr>
          <w:rFonts w:ascii="Georgia" w:eastAsia="Times New Roman" w:hAnsi="Georgia" w:cs="Arial"/>
          <w:caps/>
          <w:color w:val="C41A23"/>
          <w:sz w:val="27"/>
          <w:szCs w:val="27"/>
        </w:rPr>
        <w:t>BRANDVOICE</w:t>
      </w:r>
      <w:r w:rsidRPr="007460D5">
        <w:rPr>
          <w:rFonts w:ascii="Georgia" w:eastAsia="Times New Roman" w:hAnsi="Georgia" w:cs="Arial"/>
          <w:color w:val="333333"/>
          <w:sz w:val="27"/>
          <w:szCs w:val="27"/>
        </w:rPr>
        <w:t> | Paid Program</w:t>
      </w:r>
    </w:p>
    <w:p w14:paraId="7C2AF359" w14:textId="77777777" w:rsidR="007460D5" w:rsidRPr="007460D5" w:rsidRDefault="007460D5" w:rsidP="007460D5">
      <w:pPr>
        <w:shd w:val="clear" w:color="auto" w:fill="FCFCFC"/>
        <w:spacing w:before="72" w:after="72" w:line="348" w:lineRule="atLeast"/>
        <w:outlineLvl w:val="2"/>
        <w:rPr>
          <w:rFonts w:ascii="Times New Roman" w:eastAsia="Times New Roman" w:hAnsi="Times New Roman" w:cs="Times New Roman"/>
          <w:b/>
          <w:bCs/>
          <w:color w:val="333333"/>
          <w:sz w:val="27"/>
          <w:szCs w:val="27"/>
        </w:rPr>
      </w:pPr>
      <w:r w:rsidRPr="007460D5">
        <w:rPr>
          <w:rFonts w:ascii="Times New Roman" w:eastAsia="Times New Roman" w:hAnsi="Times New Roman" w:cs="Times New Roman"/>
          <w:b/>
          <w:bCs/>
          <w:color w:val="333333"/>
          <w:sz w:val="27"/>
          <w:szCs w:val="27"/>
        </w:rPr>
        <w:t xml:space="preserve">Oil &amp; Gas Outlook – Embracing Change </w:t>
      </w:r>
      <w:proofErr w:type="gramStart"/>
      <w:r w:rsidRPr="007460D5">
        <w:rPr>
          <w:rFonts w:ascii="Times New Roman" w:eastAsia="Times New Roman" w:hAnsi="Times New Roman" w:cs="Times New Roman"/>
          <w:b/>
          <w:bCs/>
          <w:color w:val="333333"/>
          <w:sz w:val="27"/>
          <w:szCs w:val="27"/>
        </w:rPr>
        <w:t>From</w:t>
      </w:r>
      <w:proofErr w:type="gramEnd"/>
      <w:r w:rsidRPr="007460D5">
        <w:rPr>
          <w:rFonts w:ascii="Times New Roman" w:eastAsia="Times New Roman" w:hAnsi="Times New Roman" w:cs="Times New Roman"/>
          <w:b/>
          <w:bCs/>
          <w:color w:val="333333"/>
          <w:sz w:val="27"/>
          <w:szCs w:val="27"/>
        </w:rPr>
        <w:t xml:space="preserve"> Now To 2040</w:t>
      </w:r>
    </w:p>
    <w:p w14:paraId="16C687BC" w14:textId="77777777" w:rsidR="007460D5" w:rsidRPr="007460D5" w:rsidRDefault="007460D5" w:rsidP="007460D5">
      <w:pPr>
        <w:shd w:val="clear" w:color="auto" w:fill="FCFCFC"/>
        <w:spacing w:after="0"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UNICEF USA </w:t>
      </w:r>
      <w:r w:rsidRPr="007460D5">
        <w:rPr>
          <w:rFonts w:ascii="Georgia" w:eastAsia="Times New Roman" w:hAnsi="Georgia" w:cs="Arial"/>
          <w:caps/>
          <w:color w:val="C41A23"/>
          <w:sz w:val="27"/>
          <w:szCs w:val="27"/>
        </w:rPr>
        <w:t>BRANDVOICE</w:t>
      </w:r>
      <w:r w:rsidRPr="007460D5">
        <w:rPr>
          <w:rFonts w:ascii="Georgia" w:eastAsia="Times New Roman" w:hAnsi="Georgia" w:cs="Arial"/>
          <w:color w:val="333333"/>
          <w:sz w:val="27"/>
          <w:szCs w:val="27"/>
        </w:rPr>
        <w:t> | Paid Program</w:t>
      </w:r>
    </w:p>
    <w:p w14:paraId="5951E813" w14:textId="77777777" w:rsidR="007460D5" w:rsidRPr="007460D5" w:rsidRDefault="007460D5" w:rsidP="007460D5">
      <w:pPr>
        <w:shd w:val="clear" w:color="auto" w:fill="FCFCFC"/>
        <w:spacing w:before="72" w:after="72" w:line="348" w:lineRule="atLeast"/>
        <w:outlineLvl w:val="2"/>
        <w:rPr>
          <w:rFonts w:ascii="Times New Roman" w:eastAsia="Times New Roman" w:hAnsi="Times New Roman" w:cs="Times New Roman"/>
          <w:b/>
          <w:bCs/>
          <w:color w:val="333333"/>
          <w:sz w:val="27"/>
          <w:szCs w:val="27"/>
        </w:rPr>
      </w:pPr>
      <w:r w:rsidRPr="007460D5">
        <w:rPr>
          <w:rFonts w:ascii="Times New Roman" w:eastAsia="Times New Roman" w:hAnsi="Times New Roman" w:cs="Times New Roman"/>
          <w:b/>
          <w:bCs/>
          <w:color w:val="333333"/>
          <w:sz w:val="27"/>
          <w:szCs w:val="27"/>
        </w:rPr>
        <w:t>Community Health Workers Are Yemen’s Superheroes</w:t>
      </w:r>
    </w:p>
    <w:p w14:paraId="36410442"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Moreover, the fact that excessive regulation of banking firms was a primary cause of pushing </w:t>
      </w:r>
      <w:hyperlink r:id="rId15" w:tgtFrame="_blank" w:tooltip="https://www.csbs.org/system/files/2020-09/FinalProposedPrudentialStandardsForComment-2020_1.pdf" w:history="1">
        <w:r w:rsidRPr="007460D5">
          <w:rPr>
            <w:rFonts w:ascii="Georgia" w:eastAsia="Times New Roman" w:hAnsi="Georgia" w:cs="Arial"/>
            <w:color w:val="003891"/>
            <w:sz w:val="27"/>
            <w:szCs w:val="27"/>
          </w:rPr>
          <w:t>such a high volume</w:t>
        </w:r>
      </w:hyperlink>
      <w:r w:rsidRPr="007460D5">
        <w:rPr>
          <w:rFonts w:ascii="Georgia" w:eastAsia="Times New Roman" w:hAnsi="Georgia" w:cs="Arial"/>
          <w:color w:val="333333"/>
          <w:sz w:val="27"/>
          <w:szCs w:val="27"/>
        </w:rPr>
        <w:t> of mortgage servicing into the nonbank sector should give states pause. Following the lead of the CSBS – even if the CSBS is</w:t>
      </w:r>
      <w:hyperlink r:id="rId16" w:tgtFrame="_blank" w:tooltip="https://www.wsj.com/articles/SB10001424052702304655304579548031405769644" w:history="1">
        <w:r w:rsidRPr="007460D5">
          <w:rPr>
            <w:rFonts w:ascii="Georgia" w:eastAsia="Times New Roman" w:hAnsi="Georgia" w:cs="Arial"/>
            <w:color w:val="003891"/>
            <w:sz w:val="27"/>
            <w:szCs w:val="27"/>
          </w:rPr>
          <w:t> following the lead of the federal banking regulators who caused that exodus</w:t>
        </w:r>
      </w:hyperlink>
      <w:r w:rsidRPr="007460D5">
        <w:rPr>
          <w:rFonts w:ascii="Georgia" w:eastAsia="Times New Roman" w:hAnsi="Georgia" w:cs="Arial"/>
          <w:color w:val="333333"/>
          <w:sz w:val="27"/>
          <w:szCs w:val="27"/>
        </w:rPr>
        <w:t> – makes even less sense given that </w:t>
      </w:r>
      <w:hyperlink r:id="rId17" w:anchor="12638be02cb8" w:tgtFrame="_self" w:tooltip="https://www.forbes.com/sites/norbertmichel/2020/05/11/congress-should-fix-the-mortgage-servicing-problem-it-created/#12638be02cb8" w:history="1">
        <w:r w:rsidRPr="007460D5">
          <w:rPr>
            <w:rFonts w:ascii="Georgia" w:eastAsia="Times New Roman" w:hAnsi="Georgia" w:cs="Arial"/>
            <w:color w:val="003891"/>
            <w:sz w:val="27"/>
            <w:szCs w:val="27"/>
          </w:rPr>
          <w:t>recent turmoil</w:t>
        </w:r>
      </w:hyperlink>
      <w:r w:rsidRPr="007460D5">
        <w:rPr>
          <w:rFonts w:ascii="Georgia" w:eastAsia="Times New Roman" w:hAnsi="Georgia" w:cs="Arial"/>
          <w:color w:val="333333"/>
          <w:sz w:val="27"/>
          <w:szCs w:val="27"/>
        </w:rPr>
        <w:t> in the servicing business is </w:t>
      </w:r>
      <w:r w:rsidRPr="007460D5">
        <w:rPr>
          <w:rFonts w:ascii="Georgia" w:eastAsia="Times New Roman" w:hAnsi="Georgia" w:cs="Arial"/>
          <w:i/>
          <w:iCs/>
          <w:color w:val="333333"/>
          <w:sz w:val="27"/>
          <w:szCs w:val="27"/>
        </w:rPr>
        <w:t>not</w:t>
      </w:r>
      <w:r w:rsidRPr="007460D5">
        <w:rPr>
          <w:rFonts w:ascii="Georgia" w:eastAsia="Times New Roman" w:hAnsi="Georgia" w:cs="Arial"/>
          <w:color w:val="333333"/>
          <w:sz w:val="27"/>
          <w:szCs w:val="27"/>
        </w:rPr>
        <w:t> due to the nature of the servicing business itself.</w:t>
      </w:r>
    </w:p>
    <w:p w14:paraId="774D2C45"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The servicing sector consists of companies that collect homeowners’ mortgage payments and pass them on to someone else, most frequently the FHA, Fannie Mae, or Freddie Mac. These three entities, in turn, pass those payments on to the people holding mortgage-backed securities (MBS). The servicers do not fund the mortgages, and they have nothing to do with the promises those funding entities made to MBS investors. The firms act as middlemen when they service loans.</w:t>
      </w:r>
    </w:p>
    <w:p w14:paraId="66A83A2A"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 xml:space="preserve">In general, when a mortgage holder is late with a payment, the servicer is still responsible for passing those funds on. The details vary depending on who is </w:t>
      </w:r>
      <w:r w:rsidRPr="007460D5">
        <w:rPr>
          <w:rFonts w:ascii="Georgia" w:eastAsia="Times New Roman" w:hAnsi="Georgia" w:cs="Arial"/>
          <w:color w:val="333333"/>
          <w:sz w:val="27"/>
          <w:szCs w:val="27"/>
        </w:rPr>
        <w:lastRenderedPageBreak/>
        <w:t>supposed to receive those funds, but there are limits to these contractual obligations. (In fact, </w:t>
      </w:r>
      <w:hyperlink r:id="rId18" w:anchor="12638be02cb8" w:tgtFrame="_self" w:tooltip="https://www.forbes.com/sites/norbertmichel/2020/05/11/congress-should-fix-the-mortgage-servicing-problem-it-created/#12638be02cb8" w:history="1">
        <w:r w:rsidRPr="007460D5">
          <w:rPr>
            <w:rFonts w:ascii="Georgia" w:eastAsia="Times New Roman" w:hAnsi="Georgia" w:cs="Arial"/>
            <w:color w:val="003891"/>
            <w:sz w:val="27"/>
            <w:szCs w:val="27"/>
          </w:rPr>
          <w:t>some servicing contracts do not require</w:t>
        </w:r>
      </w:hyperlink>
      <w:r w:rsidRPr="007460D5">
        <w:rPr>
          <w:rFonts w:ascii="Georgia" w:eastAsia="Times New Roman" w:hAnsi="Georgia" w:cs="Arial"/>
          <w:color w:val="333333"/>
          <w:sz w:val="27"/>
          <w:szCs w:val="27"/>
        </w:rPr>
        <w:t> servicers to pass on any funds unless they receive the scheduled payment from the homeowner.)</w:t>
      </w:r>
    </w:p>
    <w:p w14:paraId="5ECC5B10"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 xml:space="preserve">In the case of Fannie and Freddie, for example, after 120 days the servicer typically no longer </w:t>
      </w:r>
      <w:proofErr w:type="gramStart"/>
      <w:r w:rsidRPr="007460D5">
        <w:rPr>
          <w:rFonts w:ascii="Georgia" w:eastAsia="Times New Roman" w:hAnsi="Georgia" w:cs="Arial"/>
          <w:color w:val="333333"/>
          <w:sz w:val="27"/>
          <w:szCs w:val="27"/>
        </w:rPr>
        <w:t>has to</w:t>
      </w:r>
      <w:proofErr w:type="gramEnd"/>
      <w:r w:rsidRPr="007460D5">
        <w:rPr>
          <w:rFonts w:ascii="Georgia" w:eastAsia="Times New Roman" w:hAnsi="Georgia" w:cs="Arial"/>
          <w:color w:val="333333"/>
          <w:sz w:val="27"/>
          <w:szCs w:val="27"/>
        </w:rPr>
        <w:t xml:space="preserve"> provide payments. If that loan is later foreclosed, the servicer is reimbursed for the funds that it advanced on the delinquent loan before the </w:t>
      </w:r>
      <w:proofErr w:type="gramStart"/>
      <w:r w:rsidRPr="007460D5">
        <w:rPr>
          <w:rFonts w:ascii="Georgia" w:eastAsia="Times New Roman" w:hAnsi="Georgia" w:cs="Arial"/>
          <w:color w:val="333333"/>
          <w:sz w:val="27"/>
          <w:szCs w:val="27"/>
        </w:rPr>
        <w:t>120 day</w:t>
      </w:r>
      <w:proofErr w:type="gramEnd"/>
      <w:r w:rsidRPr="007460D5">
        <w:rPr>
          <w:rFonts w:ascii="Georgia" w:eastAsia="Times New Roman" w:hAnsi="Georgia" w:cs="Arial"/>
          <w:color w:val="333333"/>
          <w:sz w:val="27"/>
          <w:szCs w:val="27"/>
        </w:rPr>
        <w:t xml:space="preserve"> mark. This arrangement is, as it should be, between Fannie, Freddie, their regulator (the FHFA), and the servicers.</w:t>
      </w:r>
    </w:p>
    <w:p w14:paraId="60CE4DAD"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During the COVID-19 pandemic, Congress told homeowners that they have the right to stop paying their mortgages for at least 180 days (</w:t>
      </w:r>
      <w:hyperlink r:id="rId19" w:anchor="toc-H4D5728D599DE43C1B10376E596A41BCE" w:tgtFrame="_blank" w:tooltip="https://www.congress.gov/bill/116th-congress/house-bill/748/text#toc-H4D5728D599DE43C1B10376E596A41BCE" w:history="1">
        <w:r w:rsidRPr="007460D5">
          <w:rPr>
            <w:rFonts w:ascii="Georgia" w:eastAsia="Times New Roman" w:hAnsi="Georgia" w:cs="Arial"/>
            <w:color w:val="003891"/>
            <w:sz w:val="27"/>
            <w:szCs w:val="27"/>
          </w:rPr>
          <w:t>Section 4022 of the CARES Act</w:t>
        </w:r>
      </w:hyperlink>
      <w:r w:rsidRPr="007460D5">
        <w:rPr>
          <w:rFonts w:ascii="Georgia" w:eastAsia="Times New Roman" w:hAnsi="Georgia" w:cs="Arial"/>
          <w:color w:val="333333"/>
          <w:sz w:val="27"/>
          <w:szCs w:val="27"/>
        </w:rPr>
        <w:t>) due to any hardships from the pandemic, but they made zero provisions to make those funds available to servicers.</w:t>
      </w:r>
    </w:p>
    <w:p w14:paraId="6586D005"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And for roughly two-thirds of the mortgage market, a government-backed entity is already responsible for guaranteeing payments, regardless of who is servicing the loan. Congress </w:t>
      </w:r>
      <w:hyperlink r:id="rId20" w:anchor="12638be02cb8" w:tgtFrame="_self" w:tooltip="https://www.forbes.com/sites/norbertmichel/2020/05/11/congress-should-fix-the-mortgage-servicing-problem-it-created/#12638be02cb8" w:history="1">
        <w:r w:rsidRPr="007460D5">
          <w:rPr>
            <w:rFonts w:ascii="Georgia" w:eastAsia="Times New Roman" w:hAnsi="Georgia" w:cs="Arial"/>
            <w:color w:val="003891"/>
            <w:sz w:val="27"/>
            <w:szCs w:val="27"/>
          </w:rPr>
          <w:t>created this mess</w:t>
        </w:r>
      </w:hyperlink>
      <w:r w:rsidRPr="007460D5">
        <w:rPr>
          <w:rFonts w:ascii="Georgia" w:eastAsia="Times New Roman" w:hAnsi="Georgia" w:cs="Arial"/>
          <w:color w:val="333333"/>
          <w:sz w:val="27"/>
          <w:szCs w:val="27"/>
        </w:rPr>
        <w:t>, and it has nothing to do with things like liquidity requirements and stress testing at nonbank servicers.</w:t>
      </w:r>
    </w:p>
    <w:p w14:paraId="7FE7386A"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r w:rsidRPr="007460D5">
        <w:rPr>
          <w:rFonts w:ascii="Georgia" w:eastAsia="Times New Roman" w:hAnsi="Georgia" w:cs="Arial"/>
          <w:color w:val="333333"/>
          <w:sz w:val="27"/>
          <w:szCs w:val="27"/>
        </w:rPr>
        <w:t>It is also important to point out that states already regulate these nonbank companies – differently, depending on the business entity – so the relevant cost/benefit of implementing the CSBS proposal has to factor in the effectiveness of the existing framework. While this framework does not seem to have ever really broken down, the </w:t>
      </w:r>
      <w:hyperlink r:id="rId21" w:tgtFrame="_blank" w:tooltip="https://www.heritage.org/markets-and-finance/report/basel-iii-capital-standards-do-not-reduce-the-too-big-fail-problem" w:history="1">
        <w:r w:rsidRPr="007460D5">
          <w:rPr>
            <w:rFonts w:ascii="Georgia" w:eastAsia="Times New Roman" w:hAnsi="Georgia" w:cs="Arial"/>
            <w:color w:val="003891"/>
            <w:sz w:val="27"/>
            <w:szCs w:val="27"/>
          </w:rPr>
          <w:t>same </w:t>
        </w:r>
      </w:hyperlink>
      <w:hyperlink r:id="rId22" w:tgtFrame="_blank" w:tooltip="https://www.heritage.org/markets-and-finance/report/basel-iii-capital-standards-do-not-reduce-the-too-big-fail-problem" w:history="1">
        <w:r w:rsidRPr="007460D5">
          <w:rPr>
            <w:rFonts w:ascii="Georgia" w:eastAsia="Times New Roman" w:hAnsi="Georgia" w:cs="Arial"/>
            <w:i/>
            <w:iCs/>
            <w:color w:val="003891"/>
            <w:sz w:val="27"/>
            <w:szCs w:val="27"/>
          </w:rPr>
          <w:t>cannot</w:t>
        </w:r>
        <w:r w:rsidRPr="007460D5">
          <w:rPr>
            <w:rFonts w:ascii="Georgia" w:eastAsia="Times New Roman" w:hAnsi="Georgia" w:cs="Arial"/>
            <w:color w:val="003891"/>
            <w:sz w:val="27"/>
            <w:szCs w:val="27"/>
          </w:rPr>
          <w:t> be said</w:t>
        </w:r>
      </w:hyperlink>
      <w:r w:rsidRPr="007460D5">
        <w:rPr>
          <w:rFonts w:ascii="Georgia" w:eastAsia="Times New Roman" w:hAnsi="Georgia" w:cs="Arial"/>
          <w:color w:val="333333"/>
          <w:sz w:val="27"/>
          <w:szCs w:val="27"/>
        </w:rPr>
        <w:t> for a standardized regulatory regime imposed on the banking industry.</w:t>
      </w:r>
    </w:p>
    <w:p w14:paraId="646C2A39" w14:textId="77777777" w:rsidR="007460D5" w:rsidRPr="007460D5" w:rsidRDefault="007460D5" w:rsidP="007460D5">
      <w:pPr>
        <w:shd w:val="clear" w:color="auto" w:fill="FCFCFC"/>
        <w:spacing w:before="100" w:beforeAutospacing="1" w:after="100" w:afterAutospacing="1" w:line="450" w:lineRule="atLeast"/>
        <w:rPr>
          <w:rFonts w:ascii="Georgia" w:eastAsia="Times New Roman" w:hAnsi="Georgia" w:cs="Arial"/>
          <w:color w:val="333333"/>
          <w:sz w:val="27"/>
          <w:szCs w:val="27"/>
        </w:rPr>
      </w:pPr>
      <w:proofErr w:type="gramStart"/>
      <w:r w:rsidRPr="007460D5">
        <w:rPr>
          <w:rFonts w:ascii="Georgia" w:eastAsia="Times New Roman" w:hAnsi="Georgia" w:cs="Arial"/>
          <w:color w:val="333333"/>
          <w:sz w:val="27"/>
          <w:szCs w:val="27"/>
        </w:rPr>
        <w:t>So</w:t>
      </w:r>
      <w:proofErr w:type="gramEnd"/>
      <w:r w:rsidRPr="007460D5">
        <w:rPr>
          <w:rFonts w:ascii="Georgia" w:eastAsia="Times New Roman" w:hAnsi="Georgia" w:cs="Arial"/>
          <w:color w:val="333333"/>
          <w:sz w:val="27"/>
          <w:szCs w:val="27"/>
        </w:rPr>
        <w:t xml:space="preserve"> there are many good reasons that states should reject the CSBS proposal.</w:t>
      </w:r>
    </w:p>
    <w:p w14:paraId="249CC651" w14:textId="77777777" w:rsidR="007460D5" w:rsidRPr="007460D5" w:rsidRDefault="007460D5" w:rsidP="007460D5">
      <w:pPr>
        <w:shd w:val="clear" w:color="auto" w:fill="FCFCFC"/>
        <w:spacing w:after="0" w:line="450" w:lineRule="atLeast"/>
        <w:rPr>
          <w:rFonts w:ascii="Georgia" w:eastAsia="Times New Roman" w:hAnsi="Georgia" w:cs="Arial"/>
          <w:i/>
          <w:iCs/>
          <w:color w:val="333333"/>
          <w:sz w:val="27"/>
          <w:szCs w:val="27"/>
        </w:rPr>
      </w:pPr>
      <w:r w:rsidRPr="007460D5">
        <w:rPr>
          <w:rFonts w:ascii="Georgia" w:eastAsia="Times New Roman" w:hAnsi="Georgia" w:cs="Arial"/>
          <w:i/>
          <w:iCs/>
          <w:color w:val="333333"/>
          <w:sz w:val="27"/>
          <w:szCs w:val="27"/>
        </w:rPr>
        <w:t>Follow me on </w:t>
      </w:r>
      <w:hyperlink r:id="rId23" w:tgtFrame="_blank" w:history="1">
        <w:r w:rsidRPr="007460D5">
          <w:rPr>
            <w:rFonts w:ascii="Georgia" w:eastAsia="Times New Roman" w:hAnsi="Georgia" w:cs="Arial"/>
            <w:i/>
            <w:iCs/>
            <w:color w:val="003891"/>
            <w:sz w:val="27"/>
            <w:szCs w:val="27"/>
          </w:rPr>
          <w:t>Twitter</w:t>
        </w:r>
      </w:hyperlink>
      <w:r w:rsidRPr="007460D5">
        <w:rPr>
          <w:rFonts w:ascii="Georgia" w:eastAsia="Times New Roman" w:hAnsi="Georgia" w:cs="Arial"/>
          <w:i/>
          <w:iCs/>
          <w:color w:val="333333"/>
          <w:sz w:val="27"/>
          <w:szCs w:val="27"/>
        </w:rPr>
        <w:t>. </w:t>
      </w:r>
    </w:p>
    <w:p w14:paraId="2D70E3B3" w14:textId="55A11CB2" w:rsidR="007460D5" w:rsidRPr="007460D5" w:rsidRDefault="007460D5" w:rsidP="007460D5">
      <w:pPr>
        <w:shd w:val="clear" w:color="auto" w:fill="FCFCFC"/>
        <w:spacing w:after="0" w:line="240" w:lineRule="auto"/>
        <w:rPr>
          <w:rFonts w:ascii="Arial" w:eastAsia="Times New Roman" w:hAnsi="Arial" w:cs="Arial"/>
          <w:color w:val="333333"/>
          <w:sz w:val="26"/>
          <w:szCs w:val="26"/>
        </w:rPr>
      </w:pPr>
      <w:r w:rsidRPr="007460D5">
        <w:rPr>
          <w:rFonts w:ascii="Arial" w:eastAsia="Times New Roman" w:hAnsi="Arial" w:cs="Arial"/>
          <w:noProof/>
          <w:color w:val="0000FF"/>
          <w:sz w:val="26"/>
          <w:szCs w:val="26"/>
        </w:rPr>
        <w:lastRenderedPageBreak/>
        <w:drawing>
          <wp:inline distT="0" distB="0" distL="0" distR="0" wp14:anchorId="50F27D1B" wp14:editId="3625725D">
            <wp:extent cx="3810000" cy="3810000"/>
            <wp:effectExtent l="0" t="0" r="0" b="0"/>
            <wp:docPr id="1" name="Picture 1" descr="Norbert Michel">
              <a:hlinkClick xmlns:a="http://schemas.openxmlformats.org/drawingml/2006/main" r:id="rId5" tooltip="&quot;Photo of Norbert Mich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bert Michel">
                      <a:hlinkClick r:id="rId5" tooltip="&quot;Photo of Norbert Miche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EDC0E6F" w14:textId="77777777" w:rsidR="007460D5" w:rsidRPr="007460D5" w:rsidRDefault="007460D5" w:rsidP="007460D5">
      <w:pPr>
        <w:shd w:val="clear" w:color="auto" w:fill="FCFCFC"/>
        <w:spacing w:after="0" w:line="240" w:lineRule="atLeast"/>
        <w:rPr>
          <w:rFonts w:ascii="Arial" w:eastAsia="Times New Roman" w:hAnsi="Arial" w:cs="Arial"/>
          <w:b/>
          <w:bCs/>
          <w:color w:val="333333"/>
          <w:sz w:val="21"/>
          <w:szCs w:val="21"/>
        </w:rPr>
      </w:pPr>
      <w:hyperlink r:id="rId24" w:history="1">
        <w:r w:rsidRPr="007460D5">
          <w:rPr>
            <w:rFonts w:ascii="Arial" w:eastAsia="Times New Roman" w:hAnsi="Arial" w:cs="Arial"/>
            <w:b/>
            <w:bCs/>
            <w:color w:val="333333"/>
            <w:sz w:val="21"/>
            <w:szCs w:val="21"/>
          </w:rPr>
          <w:t>Norbert Michel</w:t>
        </w:r>
      </w:hyperlink>
    </w:p>
    <w:p w14:paraId="3B22B24F" w14:textId="77777777" w:rsidR="007460D5" w:rsidRPr="007460D5" w:rsidRDefault="007460D5" w:rsidP="007460D5">
      <w:pPr>
        <w:shd w:val="clear" w:color="auto" w:fill="FCFCFC"/>
        <w:spacing w:after="0" w:line="375" w:lineRule="atLeast"/>
        <w:rPr>
          <w:rFonts w:ascii="Arial" w:eastAsia="Times New Roman" w:hAnsi="Arial" w:cs="Arial"/>
          <w:color w:val="333333"/>
          <w:sz w:val="21"/>
          <w:szCs w:val="21"/>
        </w:rPr>
      </w:pPr>
      <w:r w:rsidRPr="007460D5">
        <w:rPr>
          <w:rFonts w:ascii="Arial" w:eastAsia="Times New Roman" w:hAnsi="Arial" w:cs="Arial"/>
          <w:color w:val="333333"/>
          <w:sz w:val="21"/>
          <w:szCs w:val="21"/>
        </w:rPr>
        <w:t>I am the Director of the Center for Data Analysis at The Heritage Foundation. I also research issues pertaining to financial markets and monetary policy.</w:t>
      </w:r>
    </w:p>
    <w:p w14:paraId="3499C874" w14:textId="77777777" w:rsidR="00567F2A" w:rsidRDefault="007460D5"/>
    <w:sectPr w:rsidR="0056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F57DC"/>
    <w:multiLevelType w:val="multilevel"/>
    <w:tmpl w:val="C37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11E6D"/>
    <w:multiLevelType w:val="multilevel"/>
    <w:tmpl w:val="00E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D5"/>
    <w:rsid w:val="000E6766"/>
    <w:rsid w:val="00314BE7"/>
    <w:rsid w:val="0074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B50E"/>
  <w15:chartTrackingRefBased/>
  <w15:docId w15:val="{D2020195-A1D7-4A2E-8C31-F760B4D3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0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60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D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60D5"/>
    <w:rPr>
      <w:rFonts w:ascii="Times New Roman" w:eastAsia="Times New Roman" w:hAnsi="Times New Roman" w:cs="Times New Roman"/>
      <w:b/>
      <w:bCs/>
      <w:sz w:val="27"/>
      <w:szCs w:val="27"/>
    </w:rPr>
  </w:style>
  <w:style w:type="character" w:customStyle="1" w:styleId="pageviews">
    <w:name w:val="pageviews"/>
    <w:basedOn w:val="DefaultParagraphFont"/>
    <w:rsid w:val="007460D5"/>
  </w:style>
  <w:style w:type="character" w:customStyle="1" w:styleId="vert-pipe">
    <w:name w:val="vert-pipe"/>
    <w:basedOn w:val="DefaultParagraphFont"/>
    <w:rsid w:val="007460D5"/>
  </w:style>
  <w:style w:type="character" w:customStyle="1" w:styleId="time">
    <w:name w:val="time"/>
    <w:basedOn w:val="DefaultParagraphFont"/>
    <w:rsid w:val="007460D5"/>
  </w:style>
  <w:style w:type="character" w:styleId="Hyperlink">
    <w:name w:val="Hyperlink"/>
    <w:basedOn w:val="DefaultParagraphFont"/>
    <w:uiPriority w:val="99"/>
    <w:semiHidden/>
    <w:unhideWhenUsed/>
    <w:rsid w:val="007460D5"/>
    <w:rPr>
      <w:color w:val="0000FF"/>
      <w:u w:val="single"/>
    </w:rPr>
  </w:style>
  <w:style w:type="character" w:customStyle="1" w:styleId="fs-author-name">
    <w:name w:val="fs-author-name"/>
    <w:basedOn w:val="DefaultParagraphFont"/>
    <w:rsid w:val="007460D5"/>
  </w:style>
  <w:style w:type="character" w:customStyle="1" w:styleId="contrib-byline-type">
    <w:name w:val="contrib-byline-type"/>
    <w:basedOn w:val="DefaultParagraphFont"/>
    <w:rsid w:val="007460D5"/>
  </w:style>
  <w:style w:type="paragraph" w:customStyle="1" w:styleId="article-sharingitem">
    <w:name w:val="article-sharing__item"/>
    <w:basedOn w:val="Normal"/>
    <w:rsid w:val="0074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ody">
    <w:name w:val="color-body"/>
    <w:basedOn w:val="Normal"/>
    <w:rsid w:val="007460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60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0D5"/>
    <w:rPr>
      <w:i/>
      <w:iCs/>
    </w:rPr>
  </w:style>
  <w:style w:type="paragraph" w:customStyle="1" w:styleId="recirc-story">
    <w:name w:val="recirc-story"/>
    <w:basedOn w:val="Normal"/>
    <w:rsid w:val="0074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74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41453">
      <w:bodyDiv w:val="1"/>
      <w:marLeft w:val="0"/>
      <w:marRight w:val="0"/>
      <w:marTop w:val="0"/>
      <w:marBottom w:val="0"/>
      <w:divBdr>
        <w:top w:val="none" w:sz="0" w:space="0" w:color="auto"/>
        <w:left w:val="none" w:sz="0" w:space="0" w:color="auto"/>
        <w:bottom w:val="none" w:sz="0" w:space="0" w:color="auto"/>
        <w:right w:val="none" w:sz="0" w:space="0" w:color="auto"/>
      </w:divBdr>
      <w:divsChild>
        <w:div w:id="1281493290">
          <w:marLeft w:val="0"/>
          <w:marRight w:val="0"/>
          <w:marTop w:val="0"/>
          <w:marBottom w:val="0"/>
          <w:divBdr>
            <w:top w:val="none" w:sz="0" w:space="0" w:color="auto"/>
            <w:left w:val="none" w:sz="0" w:space="0" w:color="auto"/>
            <w:bottom w:val="none" w:sz="0" w:space="0" w:color="auto"/>
            <w:right w:val="none" w:sz="0" w:space="0" w:color="auto"/>
          </w:divBdr>
          <w:divsChild>
            <w:div w:id="391151120">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240"/>
                  <w:marBottom w:val="0"/>
                  <w:divBdr>
                    <w:top w:val="none" w:sz="0" w:space="0" w:color="auto"/>
                    <w:left w:val="none" w:sz="0" w:space="0" w:color="auto"/>
                    <w:bottom w:val="none" w:sz="0" w:space="0" w:color="auto"/>
                    <w:right w:val="none" w:sz="0" w:space="0" w:color="auto"/>
                  </w:divBdr>
                  <w:divsChild>
                    <w:div w:id="2841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9606">
          <w:marLeft w:val="0"/>
          <w:marRight w:val="0"/>
          <w:marTop w:val="0"/>
          <w:marBottom w:val="0"/>
          <w:divBdr>
            <w:top w:val="none" w:sz="0" w:space="0" w:color="auto"/>
            <w:left w:val="none" w:sz="0" w:space="0" w:color="auto"/>
            <w:bottom w:val="single" w:sz="6" w:space="0" w:color="A9A9A9"/>
            <w:right w:val="none" w:sz="0" w:space="0" w:color="auto"/>
          </w:divBdr>
          <w:divsChild>
            <w:div w:id="317997970">
              <w:marLeft w:val="0"/>
              <w:marRight w:val="0"/>
              <w:marTop w:val="0"/>
              <w:marBottom w:val="0"/>
              <w:divBdr>
                <w:top w:val="none" w:sz="0" w:space="0" w:color="auto"/>
                <w:left w:val="none" w:sz="0" w:space="0" w:color="auto"/>
                <w:bottom w:val="none" w:sz="0" w:space="0" w:color="auto"/>
                <w:right w:val="none" w:sz="0" w:space="0" w:color="auto"/>
              </w:divBdr>
              <w:divsChild>
                <w:div w:id="1120537541">
                  <w:marLeft w:val="0"/>
                  <w:marRight w:val="0"/>
                  <w:marTop w:val="0"/>
                  <w:marBottom w:val="0"/>
                  <w:divBdr>
                    <w:top w:val="none" w:sz="0" w:space="0" w:color="auto"/>
                    <w:left w:val="none" w:sz="0" w:space="0" w:color="auto"/>
                    <w:bottom w:val="none" w:sz="0" w:space="0" w:color="auto"/>
                    <w:right w:val="none" w:sz="0" w:space="0" w:color="auto"/>
                  </w:divBdr>
                  <w:divsChild>
                    <w:div w:id="680744894">
                      <w:marLeft w:val="0"/>
                      <w:marRight w:val="0"/>
                      <w:marTop w:val="0"/>
                      <w:marBottom w:val="0"/>
                      <w:divBdr>
                        <w:top w:val="none" w:sz="0" w:space="0" w:color="auto"/>
                        <w:left w:val="none" w:sz="0" w:space="0" w:color="auto"/>
                        <w:bottom w:val="none" w:sz="0" w:space="0" w:color="auto"/>
                        <w:right w:val="none" w:sz="0" w:space="0" w:color="auto"/>
                      </w:divBdr>
                      <w:divsChild>
                        <w:div w:id="311103224">
                          <w:marLeft w:val="0"/>
                          <w:marRight w:val="0"/>
                          <w:marTop w:val="0"/>
                          <w:marBottom w:val="0"/>
                          <w:divBdr>
                            <w:top w:val="none" w:sz="0" w:space="0" w:color="auto"/>
                            <w:left w:val="none" w:sz="0" w:space="0" w:color="auto"/>
                            <w:bottom w:val="none" w:sz="0" w:space="0" w:color="auto"/>
                            <w:right w:val="none" w:sz="0" w:space="0" w:color="auto"/>
                          </w:divBdr>
                        </w:div>
                        <w:div w:id="1583442749">
                          <w:marLeft w:val="0"/>
                          <w:marRight w:val="0"/>
                          <w:marTop w:val="60"/>
                          <w:marBottom w:val="0"/>
                          <w:divBdr>
                            <w:top w:val="none" w:sz="0" w:space="0" w:color="auto"/>
                            <w:left w:val="none" w:sz="0" w:space="0" w:color="auto"/>
                            <w:bottom w:val="none" w:sz="0" w:space="0" w:color="auto"/>
                            <w:right w:val="none" w:sz="0" w:space="0" w:color="auto"/>
                          </w:divBdr>
                        </w:div>
                        <w:div w:id="7522393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4677668">
          <w:marLeft w:val="0"/>
          <w:marRight w:val="0"/>
          <w:marTop w:val="0"/>
          <w:marBottom w:val="0"/>
          <w:divBdr>
            <w:top w:val="none" w:sz="0" w:space="0" w:color="auto"/>
            <w:left w:val="none" w:sz="0" w:space="0" w:color="auto"/>
            <w:bottom w:val="none" w:sz="0" w:space="0" w:color="auto"/>
            <w:right w:val="none" w:sz="0" w:space="0" w:color="auto"/>
          </w:divBdr>
          <w:divsChild>
            <w:div w:id="992762389">
              <w:marLeft w:val="0"/>
              <w:marRight w:val="0"/>
              <w:marTop w:val="0"/>
              <w:marBottom w:val="0"/>
              <w:divBdr>
                <w:top w:val="none" w:sz="0" w:space="0" w:color="auto"/>
                <w:left w:val="none" w:sz="0" w:space="0" w:color="auto"/>
                <w:bottom w:val="none" w:sz="0" w:space="0" w:color="auto"/>
                <w:right w:val="none" w:sz="0" w:space="0" w:color="auto"/>
              </w:divBdr>
              <w:divsChild>
                <w:div w:id="693113456">
                  <w:marLeft w:val="0"/>
                  <w:marRight w:val="0"/>
                  <w:marTop w:val="0"/>
                  <w:marBottom w:val="0"/>
                  <w:divBdr>
                    <w:top w:val="none" w:sz="0" w:space="0" w:color="auto"/>
                    <w:left w:val="none" w:sz="0" w:space="0" w:color="auto"/>
                    <w:bottom w:val="none" w:sz="0" w:space="0" w:color="auto"/>
                    <w:right w:val="none" w:sz="0" w:space="0" w:color="auto"/>
                  </w:divBdr>
                </w:div>
                <w:div w:id="1488664979">
                  <w:marLeft w:val="0"/>
                  <w:marRight w:val="0"/>
                  <w:marTop w:val="0"/>
                  <w:marBottom w:val="0"/>
                  <w:divBdr>
                    <w:top w:val="none" w:sz="0" w:space="0" w:color="auto"/>
                    <w:left w:val="none" w:sz="0" w:space="0" w:color="auto"/>
                    <w:bottom w:val="none" w:sz="0" w:space="0" w:color="auto"/>
                    <w:right w:val="none" w:sz="0" w:space="0" w:color="auto"/>
                  </w:divBdr>
                </w:div>
                <w:div w:id="1446465510">
                  <w:marLeft w:val="0"/>
                  <w:marRight w:val="0"/>
                  <w:marTop w:val="0"/>
                  <w:marBottom w:val="0"/>
                  <w:divBdr>
                    <w:top w:val="none" w:sz="0" w:space="0" w:color="auto"/>
                    <w:left w:val="none" w:sz="0" w:space="0" w:color="auto"/>
                    <w:bottom w:val="single" w:sz="6" w:space="0" w:color="EBEBEB"/>
                    <w:right w:val="none" w:sz="0" w:space="0" w:color="auto"/>
                  </w:divBdr>
                  <w:divsChild>
                    <w:div w:id="1257640418">
                      <w:marLeft w:val="0"/>
                      <w:marRight w:val="0"/>
                      <w:marTop w:val="0"/>
                      <w:marBottom w:val="0"/>
                      <w:divBdr>
                        <w:top w:val="none" w:sz="0" w:space="0" w:color="auto"/>
                        <w:left w:val="none" w:sz="0" w:space="0" w:color="auto"/>
                        <w:bottom w:val="none" w:sz="0" w:space="0" w:color="auto"/>
                        <w:right w:val="none" w:sz="0" w:space="0" w:color="auto"/>
                      </w:divBdr>
                    </w:div>
                  </w:divsChild>
                </w:div>
                <w:div w:id="1874924800">
                  <w:marLeft w:val="0"/>
                  <w:marRight w:val="0"/>
                  <w:marTop w:val="0"/>
                  <w:marBottom w:val="0"/>
                  <w:divBdr>
                    <w:top w:val="none" w:sz="0" w:space="0" w:color="auto"/>
                    <w:left w:val="none" w:sz="0" w:space="0" w:color="auto"/>
                    <w:bottom w:val="none" w:sz="0" w:space="0" w:color="auto"/>
                    <w:right w:val="none" w:sz="0" w:space="0" w:color="auto"/>
                  </w:divBdr>
                  <w:divsChild>
                    <w:div w:id="367530608">
                      <w:marLeft w:val="0"/>
                      <w:marRight w:val="0"/>
                      <w:marTop w:val="0"/>
                      <w:marBottom w:val="0"/>
                      <w:divBdr>
                        <w:top w:val="single" w:sz="6" w:space="12" w:color="E6E6E6"/>
                        <w:left w:val="none" w:sz="0" w:space="0" w:color="auto"/>
                        <w:bottom w:val="single" w:sz="6" w:space="12" w:color="E6E6E6"/>
                        <w:right w:val="none" w:sz="0" w:space="0" w:color="auto"/>
                      </w:divBdr>
                      <w:divsChild>
                        <w:div w:id="1097408761">
                          <w:marLeft w:val="0"/>
                          <w:marRight w:val="0"/>
                          <w:marTop w:val="0"/>
                          <w:marBottom w:val="0"/>
                          <w:divBdr>
                            <w:top w:val="none" w:sz="0" w:space="0" w:color="auto"/>
                            <w:left w:val="none" w:sz="0" w:space="0" w:color="auto"/>
                            <w:bottom w:val="none" w:sz="0" w:space="0" w:color="auto"/>
                            <w:right w:val="none" w:sz="0" w:space="0" w:color="auto"/>
                          </w:divBdr>
                          <w:divsChild>
                            <w:div w:id="257251586">
                              <w:marLeft w:val="0"/>
                              <w:marRight w:val="0"/>
                              <w:marTop w:val="0"/>
                              <w:marBottom w:val="0"/>
                              <w:divBdr>
                                <w:top w:val="none" w:sz="0" w:space="0" w:color="auto"/>
                                <w:left w:val="none" w:sz="0" w:space="0" w:color="auto"/>
                                <w:bottom w:val="none" w:sz="0" w:space="0" w:color="auto"/>
                                <w:right w:val="none" w:sz="0" w:space="0" w:color="auto"/>
                              </w:divBdr>
                              <w:divsChild>
                                <w:div w:id="1616985576">
                                  <w:marLeft w:val="0"/>
                                  <w:marRight w:val="0"/>
                                  <w:marTop w:val="0"/>
                                  <w:marBottom w:val="0"/>
                                  <w:divBdr>
                                    <w:top w:val="none" w:sz="0" w:space="0" w:color="auto"/>
                                    <w:left w:val="none" w:sz="0" w:space="0" w:color="auto"/>
                                    <w:bottom w:val="none" w:sz="0" w:space="0" w:color="auto"/>
                                    <w:right w:val="none" w:sz="0" w:space="0" w:color="auto"/>
                                  </w:divBdr>
                                  <w:divsChild>
                                    <w:div w:id="533807691">
                                      <w:marLeft w:val="0"/>
                                      <w:marRight w:val="0"/>
                                      <w:marTop w:val="0"/>
                                      <w:marBottom w:val="0"/>
                                      <w:divBdr>
                                        <w:top w:val="none" w:sz="0" w:space="0" w:color="auto"/>
                                        <w:left w:val="none" w:sz="0" w:space="0" w:color="auto"/>
                                        <w:bottom w:val="none" w:sz="0" w:space="0" w:color="auto"/>
                                        <w:right w:val="none" w:sz="0" w:space="0" w:color="auto"/>
                                      </w:divBdr>
                                      <w:divsChild>
                                        <w:div w:id="2074346187">
                                          <w:marLeft w:val="0"/>
                                          <w:marRight w:val="0"/>
                                          <w:marTop w:val="0"/>
                                          <w:marBottom w:val="0"/>
                                          <w:divBdr>
                                            <w:top w:val="none" w:sz="0" w:space="0" w:color="auto"/>
                                            <w:left w:val="none" w:sz="0" w:space="0" w:color="auto"/>
                                            <w:bottom w:val="none" w:sz="0" w:space="0" w:color="auto"/>
                                            <w:right w:val="none" w:sz="0" w:space="0" w:color="auto"/>
                                          </w:divBdr>
                                          <w:divsChild>
                                            <w:div w:id="2140762146">
                                              <w:marLeft w:val="0"/>
                                              <w:marRight w:val="0"/>
                                              <w:marTop w:val="0"/>
                                              <w:marBottom w:val="0"/>
                                              <w:divBdr>
                                                <w:top w:val="none" w:sz="0" w:space="0" w:color="auto"/>
                                                <w:left w:val="none" w:sz="0" w:space="0" w:color="auto"/>
                                                <w:bottom w:val="none" w:sz="0" w:space="0" w:color="auto"/>
                                                <w:right w:val="none" w:sz="0" w:space="0" w:color="auto"/>
                                              </w:divBdr>
                                              <w:divsChild>
                                                <w:div w:id="333924203">
                                                  <w:marLeft w:val="0"/>
                                                  <w:marRight w:val="0"/>
                                                  <w:marTop w:val="0"/>
                                                  <w:marBottom w:val="0"/>
                                                  <w:divBdr>
                                                    <w:top w:val="none" w:sz="0" w:space="0" w:color="auto"/>
                                                    <w:left w:val="none" w:sz="0" w:space="0" w:color="auto"/>
                                                    <w:bottom w:val="none" w:sz="0" w:space="0" w:color="auto"/>
                                                    <w:right w:val="none" w:sz="0" w:space="0" w:color="auto"/>
                                                  </w:divBdr>
                                                  <w:divsChild>
                                                    <w:div w:id="197159914">
                                                      <w:marLeft w:val="0"/>
                                                      <w:marRight w:val="0"/>
                                                      <w:marTop w:val="0"/>
                                                      <w:marBottom w:val="0"/>
                                                      <w:divBdr>
                                                        <w:top w:val="none" w:sz="0" w:space="0" w:color="auto"/>
                                                        <w:left w:val="none" w:sz="0" w:space="0" w:color="auto"/>
                                                        <w:bottom w:val="none" w:sz="0" w:space="0" w:color="auto"/>
                                                        <w:right w:val="none" w:sz="0" w:space="0" w:color="auto"/>
                                                      </w:divBdr>
                                                      <w:divsChild>
                                                        <w:div w:id="1807310138">
                                                          <w:marLeft w:val="0"/>
                                                          <w:marRight w:val="0"/>
                                                          <w:marTop w:val="0"/>
                                                          <w:marBottom w:val="30"/>
                                                          <w:divBdr>
                                                            <w:top w:val="none" w:sz="0" w:space="0" w:color="auto"/>
                                                            <w:left w:val="none" w:sz="0" w:space="0" w:color="auto"/>
                                                            <w:bottom w:val="none" w:sz="0" w:space="0" w:color="auto"/>
                                                            <w:right w:val="none" w:sz="0" w:space="0" w:color="auto"/>
                                                          </w:divBdr>
                                                          <w:divsChild>
                                                            <w:div w:id="12716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985684">
                          <w:marLeft w:val="0"/>
                          <w:marRight w:val="0"/>
                          <w:marTop w:val="0"/>
                          <w:marBottom w:val="0"/>
                          <w:divBdr>
                            <w:top w:val="none" w:sz="0" w:space="0" w:color="auto"/>
                            <w:left w:val="none" w:sz="0" w:space="0" w:color="auto"/>
                            <w:bottom w:val="none" w:sz="0" w:space="0" w:color="auto"/>
                            <w:right w:val="none" w:sz="0" w:space="0" w:color="auto"/>
                          </w:divBdr>
                          <w:divsChild>
                            <w:div w:id="269508896">
                              <w:marLeft w:val="0"/>
                              <w:marRight w:val="0"/>
                              <w:marTop w:val="0"/>
                              <w:marBottom w:val="0"/>
                              <w:divBdr>
                                <w:top w:val="none" w:sz="0" w:space="0" w:color="auto"/>
                                <w:left w:val="none" w:sz="0" w:space="0" w:color="auto"/>
                                <w:bottom w:val="none" w:sz="0" w:space="0" w:color="auto"/>
                                <w:right w:val="none" w:sz="0" w:space="0" w:color="auto"/>
                              </w:divBdr>
                              <w:divsChild>
                                <w:div w:id="1966423578">
                                  <w:marLeft w:val="0"/>
                                  <w:marRight w:val="0"/>
                                  <w:marTop w:val="0"/>
                                  <w:marBottom w:val="0"/>
                                  <w:divBdr>
                                    <w:top w:val="none" w:sz="0" w:space="0" w:color="auto"/>
                                    <w:left w:val="none" w:sz="0" w:space="0" w:color="auto"/>
                                    <w:bottom w:val="none" w:sz="0" w:space="0" w:color="auto"/>
                                    <w:right w:val="none" w:sz="0" w:space="0" w:color="auto"/>
                                  </w:divBdr>
                                  <w:divsChild>
                                    <w:div w:id="1123813616">
                                      <w:marLeft w:val="0"/>
                                      <w:marRight w:val="0"/>
                                      <w:marTop w:val="0"/>
                                      <w:marBottom w:val="0"/>
                                      <w:divBdr>
                                        <w:top w:val="none" w:sz="0" w:space="0" w:color="auto"/>
                                        <w:left w:val="none" w:sz="0" w:space="0" w:color="auto"/>
                                        <w:bottom w:val="none" w:sz="0" w:space="0" w:color="auto"/>
                                        <w:right w:val="none" w:sz="0" w:space="0" w:color="auto"/>
                                      </w:divBdr>
                                      <w:divsChild>
                                        <w:div w:id="1925260706">
                                          <w:marLeft w:val="0"/>
                                          <w:marRight w:val="0"/>
                                          <w:marTop w:val="0"/>
                                          <w:marBottom w:val="0"/>
                                          <w:divBdr>
                                            <w:top w:val="none" w:sz="0" w:space="0" w:color="auto"/>
                                            <w:left w:val="none" w:sz="0" w:space="0" w:color="auto"/>
                                            <w:bottom w:val="none" w:sz="0" w:space="0" w:color="auto"/>
                                            <w:right w:val="none" w:sz="0" w:space="0" w:color="auto"/>
                                          </w:divBdr>
                                          <w:divsChild>
                                            <w:div w:id="1188981837">
                                              <w:marLeft w:val="0"/>
                                              <w:marRight w:val="0"/>
                                              <w:marTop w:val="0"/>
                                              <w:marBottom w:val="0"/>
                                              <w:divBdr>
                                                <w:top w:val="none" w:sz="0" w:space="0" w:color="auto"/>
                                                <w:left w:val="none" w:sz="0" w:space="0" w:color="auto"/>
                                                <w:bottom w:val="none" w:sz="0" w:space="0" w:color="auto"/>
                                                <w:right w:val="none" w:sz="0" w:space="0" w:color="auto"/>
                                              </w:divBdr>
                                              <w:divsChild>
                                                <w:div w:id="1303004897">
                                                  <w:marLeft w:val="0"/>
                                                  <w:marRight w:val="0"/>
                                                  <w:marTop w:val="0"/>
                                                  <w:marBottom w:val="0"/>
                                                  <w:divBdr>
                                                    <w:top w:val="none" w:sz="0" w:space="0" w:color="auto"/>
                                                    <w:left w:val="none" w:sz="0" w:space="0" w:color="auto"/>
                                                    <w:bottom w:val="none" w:sz="0" w:space="0" w:color="auto"/>
                                                    <w:right w:val="none" w:sz="0" w:space="0" w:color="auto"/>
                                                  </w:divBdr>
                                                  <w:divsChild>
                                                    <w:div w:id="1560247934">
                                                      <w:marLeft w:val="0"/>
                                                      <w:marRight w:val="0"/>
                                                      <w:marTop w:val="0"/>
                                                      <w:marBottom w:val="0"/>
                                                      <w:divBdr>
                                                        <w:top w:val="none" w:sz="0" w:space="0" w:color="auto"/>
                                                        <w:left w:val="none" w:sz="0" w:space="0" w:color="auto"/>
                                                        <w:bottom w:val="none" w:sz="0" w:space="0" w:color="auto"/>
                                                        <w:right w:val="none" w:sz="0" w:space="0" w:color="auto"/>
                                                      </w:divBdr>
                                                      <w:divsChild>
                                                        <w:div w:id="492449170">
                                                          <w:marLeft w:val="0"/>
                                                          <w:marRight w:val="0"/>
                                                          <w:marTop w:val="0"/>
                                                          <w:marBottom w:val="30"/>
                                                          <w:divBdr>
                                                            <w:top w:val="none" w:sz="0" w:space="0" w:color="auto"/>
                                                            <w:left w:val="none" w:sz="0" w:space="0" w:color="auto"/>
                                                            <w:bottom w:val="none" w:sz="0" w:space="0" w:color="auto"/>
                                                            <w:right w:val="none" w:sz="0" w:space="0" w:color="auto"/>
                                                          </w:divBdr>
                                                          <w:divsChild>
                                                            <w:div w:id="19819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816398">
                          <w:marLeft w:val="0"/>
                          <w:marRight w:val="0"/>
                          <w:marTop w:val="0"/>
                          <w:marBottom w:val="0"/>
                          <w:divBdr>
                            <w:top w:val="none" w:sz="0" w:space="0" w:color="auto"/>
                            <w:left w:val="none" w:sz="0" w:space="0" w:color="auto"/>
                            <w:bottom w:val="none" w:sz="0" w:space="0" w:color="auto"/>
                            <w:right w:val="none" w:sz="0" w:space="0" w:color="auto"/>
                          </w:divBdr>
                          <w:divsChild>
                            <w:div w:id="156842758">
                              <w:marLeft w:val="0"/>
                              <w:marRight w:val="0"/>
                              <w:marTop w:val="0"/>
                              <w:marBottom w:val="0"/>
                              <w:divBdr>
                                <w:top w:val="none" w:sz="0" w:space="0" w:color="auto"/>
                                <w:left w:val="none" w:sz="0" w:space="0" w:color="auto"/>
                                <w:bottom w:val="none" w:sz="0" w:space="0" w:color="auto"/>
                                <w:right w:val="none" w:sz="0" w:space="0" w:color="auto"/>
                              </w:divBdr>
                              <w:divsChild>
                                <w:div w:id="921063823">
                                  <w:marLeft w:val="0"/>
                                  <w:marRight w:val="0"/>
                                  <w:marTop w:val="0"/>
                                  <w:marBottom w:val="0"/>
                                  <w:divBdr>
                                    <w:top w:val="none" w:sz="0" w:space="0" w:color="auto"/>
                                    <w:left w:val="none" w:sz="0" w:space="0" w:color="auto"/>
                                    <w:bottom w:val="none" w:sz="0" w:space="0" w:color="auto"/>
                                    <w:right w:val="none" w:sz="0" w:space="0" w:color="auto"/>
                                  </w:divBdr>
                                  <w:divsChild>
                                    <w:div w:id="294068961">
                                      <w:marLeft w:val="0"/>
                                      <w:marRight w:val="0"/>
                                      <w:marTop w:val="0"/>
                                      <w:marBottom w:val="0"/>
                                      <w:divBdr>
                                        <w:top w:val="none" w:sz="0" w:space="0" w:color="auto"/>
                                        <w:left w:val="none" w:sz="0" w:space="0" w:color="auto"/>
                                        <w:bottom w:val="none" w:sz="0" w:space="0" w:color="auto"/>
                                        <w:right w:val="none" w:sz="0" w:space="0" w:color="auto"/>
                                      </w:divBdr>
                                      <w:divsChild>
                                        <w:div w:id="351222221">
                                          <w:marLeft w:val="0"/>
                                          <w:marRight w:val="0"/>
                                          <w:marTop w:val="0"/>
                                          <w:marBottom w:val="0"/>
                                          <w:divBdr>
                                            <w:top w:val="none" w:sz="0" w:space="0" w:color="auto"/>
                                            <w:left w:val="none" w:sz="0" w:space="0" w:color="auto"/>
                                            <w:bottom w:val="none" w:sz="0" w:space="0" w:color="auto"/>
                                            <w:right w:val="none" w:sz="0" w:space="0" w:color="auto"/>
                                          </w:divBdr>
                                          <w:divsChild>
                                            <w:div w:id="117916220">
                                              <w:marLeft w:val="0"/>
                                              <w:marRight w:val="0"/>
                                              <w:marTop w:val="0"/>
                                              <w:marBottom w:val="0"/>
                                              <w:divBdr>
                                                <w:top w:val="none" w:sz="0" w:space="0" w:color="auto"/>
                                                <w:left w:val="none" w:sz="0" w:space="0" w:color="auto"/>
                                                <w:bottom w:val="none" w:sz="0" w:space="0" w:color="auto"/>
                                                <w:right w:val="none" w:sz="0" w:space="0" w:color="auto"/>
                                              </w:divBdr>
                                              <w:divsChild>
                                                <w:div w:id="1786655554">
                                                  <w:marLeft w:val="0"/>
                                                  <w:marRight w:val="0"/>
                                                  <w:marTop w:val="0"/>
                                                  <w:marBottom w:val="0"/>
                                                  <w:divBdr>
                                                    <w:top w:val="none" w:sz="0" w:space="0" w:color="auto"/>
                                                    <w:left w:val="none" w:sz="0" w:space="0" w:color="auto"/>
                                                    <w:bottom w:val="none" w:sz="0" w:space="0" w:color="auto"/>
                                                    <w:right w:val="none" w:sz="0" w:space="0" w:color="auto"/>
                                                  </w:divBdr>
                                                  <w:divsChild>
                                                    <w:div w:id="1476995982">
                                                      <w:marLeft w:val="0"/>
                                                      <w:marRight w:val="0"/>
                                                      <w:marTop w:val="0"/>
                                                      <w:marBottom w:val="0"/>
                                                      <w:divBdr>
                                                        <w:top w:val="none" w:sz="0" w:space="0" w:color="auto"/>
                                                        <w:left w:val="none" w:sz="0" w:space="0" w:color="auto"/>
                                                        <w:bottom w:val="none" w:sz="0" w:space="0" w:color="auto"/>
                                                        <w:right w:val="none" w:sz="0" w:space="0" w:color="auto"/>
                                                      </w:divBdr>
                                                      <w:divsChild>
                                                        <w:div w:id="595478672">
                                                          <w:marLeft w:val="0"/>
                                                          <w:marRight w:val="0"/>
                                                          <w:marTop w:val="0"/>
                                                          <w:marBottom w:val="30"/>
                                                          <w:divBdr>
                                                            <w:top w:val="none" w:sz="0" w:space="0" w:color="auto"/>
                                                            <w:left w:val="none" w:sz="0" w:space="0" w:color="auto"/>
                                                            <w:bottom w:val="none" w:sz="0" w:space="0" w:color="auto"/>
                                                            <w:right w:val="none" w:sz="0" w:space="0" w:color="auto"/>
                                                          </w:divBdr>
                                                          <w:divsChild>
                                                            <w:div w:id="11223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0678063">
              <w:marLeft w:val="0"/>
              <w:marRight w:val="0"/>
              <w:marTop w:val="0"/>
              <w:marBottom w:val="0"/>
              <w:divBdr>
                <w:top w:val="none" w:sz="0" w:space="0" w:color="auto"/>
                <w:left w:val="none" w:sz="0" w:space="0" w:color="auto"/>
                <w:bottom w:val="none" w:sz="0" w:space="0" w:color="auto"/>
                <w:right w:val="none" w:sz="0" w:space="0" w:color="auto"/>
              </w:divBdr>
            </w:div>
            <w:div w:id="1779107362">
              <w:marLeft w:val="0"/>
              <w:marRight w:val="0"/>
              <w:marTop w:val="0"/>
              <w:marBottom w:val="0"/>
              <w:divBdr>
                <w:top w:val="none" w:sz="0" w:space="0" w:color="auto"/>
                <w:left w:val="none" w:sz="0" w:space="0" w:color="auto"/>
                <w:bottom w:val="none" w:sz="0" w:space="0" w:color="auto"/>
                <w:right w:val="none" w:sz="0" w:space="0" w:color="auto"/>
              </w:divBdr>
              <w:divsChild>
                <w:div w:id="993529872">
                  <w:marLeft w:val="0"/>
                  <w:marRight w:val="0"/>
                  <w:marTop w:val="0"/>
                  <w:marBottom w:val="0"/>
                  <w:divBdr>
                    <w:top w:val="none" w:sz="0" w:space="0" w:color="auto"/>
                    <w:left w:val="none" w:sz="0" w:space="0" w:color="auto"/>
                    <w:bottom w:val="none" w:sz="0" w:space="0" w:color="auto"/>
                    <w:right w:val="none" w:sz="0" w:space="0" w:color="auto"/>
                  </w:divBdr>
                  <w:divsChild>
                    <w:div w:id="994530331">
                      <w:marLeft w:val="0"/>
                      <w:marRight w:val="0"/>
                      <w:marTop w:val="0"/>
                      <w:marBottom w:val="0"/>
                      <w:divBdr>
                        <w:top w:val="none" w:sz="0" w:space="0" w:color="auto"/>
                        <w:left w:val="none" w:sz="0" w:space="0" w:color="auto"/>
                        <w:bottom w:val="none" w:sz="0" w:space="0" w:color="auto"/>
                        <w:right w:val="none" w:sz="0" w:space="0" w:color="auto"/>
                      </w:divBdr>
                      <w:divsChild>
                        <w:div w:id="7280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8825">
                  <w:marLeft w:val="0"/>
                  <w:marRight w:val="0"/>
                  <w:marTop w:val="0"/>
                  <w:marBottom w:val="0"/>
                  <w:divBdr>
                    <w:top w:val="none" w:sz="0" w:space="0" w:color="auto"/>
                    <w:left w:val="none" w:sz="0" w:space="0" w:color="auto"/>
                    <w:bottom w:val="none" w:sz="0" w:space="0" w:color="auto"/>
                    <w:right w:val="none" w:sz="0" w:space="0" w:color="auto"/>
                  </w:divBdr>
                  <w:divsChild>
                    <w:div w:id="1279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policy" TargetMode="External"/><Relationship Id="rId13" Type="http://schemas.openxmlformats.org/officeDocument/2006/relationships/hyperlink" Target="https://www.heritage.org/markets-and-finance/report/financial-institutions-necessary-prosperity" TargetMode="External"/><Relationship Id="rId18" Type="http://schemas.openxmlformats.org/officeDocument/2006/relationships/hyperlink" Target="https://www.forbes.com/sites/norbertmichel/2020/05/11/congress-should-fix-the-mortgage-servicing-problem-it-creat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eritage.org/markets-and-finance/report/basel-iii-capital-standards-do-not-reduce-the-too-big-fail-problem" TargetMode="External"/><Relationship Id="rId7" Type="http://schemas.openxmlformats.org/officeDocument/2006/relationships/hyperlink" Target="https://www.forbes.com/sites/norbertmichel/" TargetMode="External"/><Relationship Id="rId12" Type="http://schemas.openxmlformats.org/officeDocument/2006/relationships/hyperlink" Target="https://www.heritage.org/markets-and-finance/report/deposit-insurance-bank-resolution-and-market-discipline" TargetMode="External"/><Relationship Id="rId17" Type="http://schemas.openxmlformats.org/officeDocument/2006/relationships/hyperlink" Target="https://www.forbes.com/sites/norbertmichel/2020/05/11/congress-should-fix-the-mortgage-servicing-problem-it-creat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sj.com/articles/SB10001424052702304655304579548031405769644" TargetMode="External"/><Relationship Id="rId20" Type="http://schemas.openxmlformats.org/officeDocument/2006/relationships/hyperlink" Target="https://www.forbes.com/sites/norbertmichel/2020/05/11/congress-should-fix-the-mortgage-servicing-problem-it-created/"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eritage.org/government-regulation/report/the-case-against-dodd-frank-how-the-consumer-protection-law-endangers" TargetMode="External"/><Relationship Id="rId24" Type="http://schemas.openxmlformats.org/officeDocument/2006/relationships/hyperlink" Target="https://www.forbes.com/sites/norbertmichel/" TargetMode="External"/><Relationship Id="rId5" Type="http://schemas.openxmlformats.org/officeDocument/2006/relationships/hyperlink" Target="https://www.forbes.com/sites/norbertmichel/" TargetMode="External"/><Relationship Id="rId15" Type="http://schemas.openxmlformats.org/officeDocument/2006/relationships/hyperlink" Target="https://www.csbs.org/system/files/2020-09/FinalProposedPrudentialStandardsForComment-2020_1.pdf" TargetMode="External"/><Relationship Id="rId23" Type="http://schemas.openxmlformats.org/officeDocument/2006/relationships/hyperlink" Target="https://www.twitter.com/@norbertjmichel" TargetMode="External"/><Relationship Id="rId28" Type="http://schemas.openxmlformats.org/officeDocument/2006/relationships/customXml" Target="../customXml/item2.xml"/><Relationship Id="rId10" Type="http://schemas.openxmlformats.org/officeDocument/2006/relationships/hyperlink" Target="https://www.csbs.org/policy/research-data-tools/comments-requested-prudential-standards-non-bank-mortgage-servicers" TargetMode="External"/><Relationship Id="rId19" Type="http://schemas.openxmlformats.org/officeDocument/2006/relationships/hyperlink" Target="https://www.congress.gov/bill/116th-congress/house-bill/748/tex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sbs.org/system/files/2020-09/FinalProposedPrudentialStandardsForComment-2020_1.pdf" TargetMode="External"/><Relationship Id="rId22" Type="http://schemas.openxmlformats.org/officeDocument/2006/relationships/hyperlink" Target="https://www.heritage.org/markets-and-finance/report/basel-iii-capital-standards-do-not-reduce-the-too-big-fail-problem"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Props1.xml><?xml version="1.0" encoding="utf-8"?>
<ds:datastoreItem xmlns:ds="http://schemas.openxmlformats.org/officeDocument/2006/customXml" ds:itemID="{DA901BED-4E9E-4798-8539-374FC21FF9BA}"/>
</file>

<file path=customXml/itemProps2.xml><?xml version="1.0" encoding="utf-8"?>
<ds:datastoreItem xmlns:ds="http://schemas.openxmlformats.org/officeDocument/2006/customXml" ds:itemID="{B5EDA577-4073-452B-88CD-739C49ABC61D}"/>
</file>

<file path=customXml/itemProps3.xml><?xml version="1.0" encoding="utf-8"?>
<ds:datastoreItem xmlns:ds="http://schemas.openxmlformats.org/officeDocument/2006/customXml" ds:itemID="{66CFB5A5-2DF7-44D8-A48E-01B3D554A8DF}"/>
</file>

<file path=docProps/app.xml><?xml version="1.0" encoding="utf-8"?>
<Properties xmlns="http://schemas.openxmlformats.org/officeDocument/2006/extended-properties" xmlns:vt="http://schemas.openxmlformats.org/officeDocument/2006/docPropsVTypes">
  <Template>Normal</Template>
  <TotalTime>2</TotalTime>
  <Pages>6</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Cross</dc:creator>
  <cp:keywords/>
  <dc:description/>
  <cp:lastModifiedBy>Chuck Cross</cp:lastModifiedBy>
  <cp:revision>1</cp:revision>
  <dcterms:created xsi:type="dcterms:W3CDTF">2020-10-19T14:59:00Z</dcterms:created>
  <dcterms:modified xsi:type="dcterms:W3CDTF">2020-10-19T15:01:00Z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ies>
</file>