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1E7" w14:textId="5A719C53" w:rsidR="00881E1D" w:rsidRPr="00BD5E09" w:rsidRDefault="00565C18" w:rsidP="00E76855">
      <w:pPr>
        <w:spacing w:after="0" w:line="240" w:lineRule="auto"/>
        <w:contextualSpacing/>
        <w:jc w:val="center"/>
        <w:rPr>
          <w:rFonts w:cstheme="minorHAnsi"/>
          <w:b/>
          <w:bCs/>
          <w:sz w:val="28"/>
          <w:szCs w:val="28"/>
          <w:u w:val="single"/>
        </w:rPr>
      </w:pPr>
      <w:r w:rsidRPr="00BD5E09">
        <w:rPr>
          <w:rFonts w:cstheme="minorHAnsi"/>
          <w:b/>
          <w:bCs/>
          <w:sz w:val="28"/>
          <w:szCs w:val="28"/>
          <w:u w:val="single"/>
        </w:rPr>
        <w:t>CSBS Nonbank Model Data Security Law</w:t>
      </w:r>
    </w:p>
    <w:p w14:paraId="023837F0" w14:textId="77777777" w:rsidR="00400691" w:rsidRPr="00BD5E09" w:rsidRDefault="00400691" w:rsidP="00E76855">
      <w:pPr>
        <w:widowControl w:val="0"/>
        <w:autoSpaceDE w:val="0"/>
        <w:autoSpaceDN w:val="0"/>
        <w:spacing w:after="0" w:line="240" w:lineRule="auto"/>
        <w:contextualSpacing/>
        <w:rPr>
          <w:rFonts w:eastAsia="Times New Roman" w:cstheme="minorHAnsi"/>
          <w:b/>
        </w:rPr>
      </w:pPr>
    </w:p>
    <w:p w14:paraId="78EF0B65" w14:textId="59A34F09" w:rsidR="00881E1D" w:rsidRPr="00BD5E09" w:rsidRDefault="00881E1D" w:rsidP="00E76855">
      <w:pPr>
        <w:widowControl w:val="0"/>
        <w:autoSpaceDE w:val="0"/>
        <w:autoSpaceDN w:val="0"/>
        <w:spacing w:after="0" w:line="240" w:lineRule="auto"/>
        <w:contextualSpacing/>
        <w:rPr>
          <w:rFonts w:eastAsia="Times New Roman" w:cstheme="minorHAnsi"/>
          <w:highlight w:val="yellow"/>
        </w:rPr>
      </w:pPr>
      <w:r w:rsidRPr="00BD5E09">
        <w:rPr>
          <w:rFonts w:eastAsia="Times New Roman" w:cstheme="minorHAnsi"/>
          <w:b/>
          <w:highlight w:val="yellow"/>
        </w:rPr>
        <w:t>Section 1</w:t>
      </w:r>
      <w:r w:rsidR="002818D3" w:rsidRPr="00BD5E09">
        <w:rPr>
          <w:rFonts w:eastAsia="Times New Roman" w:cstheme="minorHAnsi"/>
          <w:b/>
          <w:highlight w:val="yellow"/>
        </w:rPr>
        <w:t>.</w:t>
      </w:r>
      <w:r w:rsidRPr="00BD5E09">
        <w:rPr>
          <w:rFonts w:eastAsia="Times New Roman" w:cstheme="minorHAnsi"/>
          <w:highlight w:val="yellow"/>
        </w:rPr>
        <w:tab/>
      </w:r>
      <w:r w:rsidRPr="00BD5E09">
        <w:rPr>
          <w:rFonts w:eastAsia="Times New Roman" w:cstheme="minorHAnsi"/>
          <w:b/>
          <w:highlight w:val="yellow"/>
        </w:rPr>
        <w:t>Title</w:t>
      </w:r>
    </w:p>
    <w:p w14:paraId="4353B62F" w14:textId="0F4590BD" w:rsidR="00881E1D" w:rsidRPr="00BD5E09" w:rsidRDefault="00881E1D" w:rsidP="00E76855">
      <w:pPr>
        <w:widowControl w:val="0"/>
        <w:autoSpaceDE w:val="0"/>
        <w:autoSpaceDN w:val="0"/>
        <w:spacing w:after="0" w:line="240" w:lineRule="auto"/>
        <w:contextualSpacing/>
        <w:rPr>
          <w:rFonts w:eastAsia="Times New Roman" w:cstheme="minorHAnsi"/>
          <w:b/>
        </w:rPr>
      </w:pPr>
      <w:r w:rsidRPr="00BD5E09">
        <w:rPr>
          <w:rFonts w:eastAsia="Times New Roman" w:cstheme="minorHAnsi"/>
          <w:highlight w:val="yellow"/>
        </w:rPr>
        <w:t>This Act shall be known and may be cited as the "</w:t>
      </w:r>
      <w:r w:rsidR="00565C18" w:rsidRPr="00BD5E09">
        <w:rPr>
          <w:rFonts w:eastAsia="Times New Roman" w:cstheme="minorHAnsi"/>
          <w:highlight w:val="yellow"/>
        </w:rPr>
        <w:t>CSBS Nonbank</w:t>
      </w:r>
      <w:r w:rsidRPr="00BD5E09">
        <w:rPr>
          <w:rFonts w:eastAsia="Times New Roman" w:cstheme="minorHAnsi"/>
          <w:highlight w:val="yellow"/>
        </w:rPr>
        <w:t xml:space="preserve"> Model Data Security Law.” [replace with appropriate title]</w:t>
      </w:r>
    </w:p>
    <w:p w14:paraId="7D80F559" w14:textId="77777777" w:rsidR="00881E1D" w:rsidRPr="00BD5E09" w:rsidRDefault="00881E1D" w:rsidP="00E76855">
      <w:pPr>
        <w:widowControl w:val="0"/>
        <w:autoSpaceDE w:val="0"/>
        <w:autoSpaceDN w:val="0"/>
        <w:spacing w:after="0" w:line="240" w:lineRule="auto"/>
        <w:contextualSpacing/>
        <w:rPr>
          <w:rFonts w:eastAsia="Times New Roman" w:cstheme="minorHAnsi"/>
          <w:b/>
        </w:rPr>
      </w:pPr>
    </w:p>
    <w:p w14:paraId="1CF95395" w14:textId="736DE124" w:rsidR="003144F2" w:rsidRPr="004074A1" w:rsidRDefault="00881E1D" w:rsidP="00E76855">
      <w:pPr>
        <w:widowControl w:val="0"/>
        <w:autoSpaceDE w:val="0"/>
        <w:autoSpaceDN w:val="0"/>
        <w:spacing w:after="0" w:line="240" w:lineRule="auto"/>
        <w:contextualSpacing/>
        <w:rPr>
          <w:rFonts w:eastAsia="Times New Roman" w:cstheme="minorHAnsi"/>
          <w:b/>
          <w:highlight w:val="yellow"/>
        </w:rPr>
      </w:pPr>
      <w:r w:rsidRPr="004074A1">
        <w:rPr>
          <w:rFonts w:eastAsia="Times New Roman" w:cstheme="minorHAnsi"/>
          <w:b/>
          <w:highlight w:val="yellow"/>
        </w:rPr>
        <w:t>Section 2.</w:t>
      </w:r>
      <w:r w:rsidRPr="004074A1">
        <w:rPr>
          <w:rFonts w:eastAsia="Times New Roman" w:cstheme="minorHAnsi"/>
          <w:b/>
          <w:highlight w:val="yellow"/>
        </w:rPr>
        <w:tab/>
        <w:t>Purpose and Intent</w:t>
      </w:r>
      <w:r w:rsidR="005201DD" w:rsidRPr="004074A1">
        <w:rPr>
          <w:rFonts w:eastAsia="Times New Roman" w:cstheme="minorHAnsi"/>
          <w:b/>
          <w:highlight w:val="yellow"/>
        </w:rPr>
        <w:t xml:space="preserve"> </w:t>
      </w:r>
      <w:r w:rsidR="007227CB" w:rsidRPr="004074A1">
        <w:rPr>
          <w:rFonts w:eastAsia="Times New Roman" w:cstheme="minorHAnsi"/>
          <w:b/>
          <w:highlight w:val="yellow"/>
        </w:rPr>
        <w:t xml:space="preserve">– Coverage – Scope </w:t>
      </w:r>
      <w:r w:rsidR="005201DD" w:rsidRPr="004074A1">
        <w:rPr>
          <w:rFonts w:eastAsia="Times New Roman" w:cstheme="minorHAnsi"/>
          <w:b/>
          <w:highlight w:val="yellow"/>
        </w:rPr>
        <w:t xml:space="preserve">– </w:t>
      </w:r>
      <w:r w:rsidR="0073469C" w:rsidRPr="004074A1">
        <w:rPr>
          <w:rFonts w:eastAsia="Times New Roman" w:cstheme="minorHAnsi"/>
          <w:b/>
          <w:highlight w:val="yellow"/>
        </w:rPr>
        <w:t xml:space="preserve">Consistency – </w:t>
      </w:r>
      <w:r w:rsidR="005201DD" w:rsidRPr="004074A1">
        <w:rPr>
          <w:rFonts w:eastAsia="Times New Roman" w:cstheme="minorHAnsi"/>
          <w:b/>
          <w:highlight w:val="yellow"/>
        </w:rPr>
        <w:t>Substantial Compliance</w:t>
      </w:r>
    </w:p>
    <w:p w14:paraId="590E866D" w14:textId="5AFFD5B0" w:rsidR="00565C18" w:rsidRPr="004074A1" w:rsidRDefault="007227CB" w:rsidP="00E76855">
      <w:pPr>
        <w:pStyle w:val="ListParagraph"/>
        <w:numPr>
          <w:ilvl w:val="0"/>
          <w:numId w:val="61"/>
        </w:numPr>
        <w:spacing w:after="0" w:line="240" w:lineRule="auto"/>
        <w:rPr>
          <w:rFonts w:eastAsia="Times New Roman" w:cstheme="minorHAnsi"/>
          <w:color w:val="FF0000"/>
          <w:highlight w:val="yellow"/>
        </w:rPr>
      </w:pPr>
      <w:r w:rsidRPr="004074A1">
        <w:rPr>
          <w:rFonts w:cstheme="minorHAnsi"/>
          <w:b/>
          <w:bCs/>
          <w:i/>
          <w:iCs/>
          <w:highlight w:val="yellow"/>
        </w:rPr>
        <w:t>Purpose</w:t>
      </w:r>
      <w:r w:rsidRPr="004074A1">
        <w:rPr>
          <w:rFonts w:eastAsia="Times New Roman" w:cstheme="minorHAnsi"/>
          <w:b/>
          <w:bCs/>
          <w:i/>
          <w:iCs/>
          <w:highlight w:val="yellow"/>
        </w:rPr>
        <w:t xml:space="preserve"> and intent.</w:t>
      </w:r>
      <w:r w:rsidRPr="004074A1">
        <w:rPr>
          <w:rFonts w:eastAsia="Times New Roman" w:cstheme="minorHAnsi"/>
          <w:highlight w:val="yellow"/>
        </w:rPr>
        <w:t xml:space="preserve"> </w:t>
      </w:r>
      <w:r w:rsidR="00881E1D" w:rsidRPr="004074A1">
        <w:rPr>
          <w:rFonts w:eastAsia="Times New Roman" w:cstheme="minorHAnsi"/>
          <w:highlight w:val="yellow"/>
        </w:rPr>
        <w:t xml:space="preserve">The purpose and intent of this Act is to establish standards for data security and standards for the investigation of and notification to the agency head of a </w:t>
      </w:r>
      <w:r w:rsidR="00180978" w:rsidRPr="004074A1">
        <w:rPr>
          <w:rFonts w:eastAsia="Times New Roman" w:cstheme="minorHAnsi"/>
          <w:highlight w:val="yellow"/>
        </w:rPr>
        <w:t>s</w:t>
      </w:r>
      <w:r w:rsidR="00881E1D" w:rsidRPr="004074A1">
        <w:rPr>
          <w:rFonts w:eastAsia="Times New Roman" w:cstheme="minorHAnsi"/>
          <w:highlight w:val="yellow"/>
        </w:rPr>
        <w:t xml:space="preserve">ecurity </w:t>
      </w:r>
      <w:r w:rsidR="00180978" w:rsidRPr="004074A1">
        <w:rPr>
          <w:rFonts w:eastAsia="Times New Roman" w:cstheme="minorHAnsi"/>
          <w:highlight w:val="yellow"/>
        </w:rPr>
        <w:t>e</w:t>
      </w:r>
      <w:r w:rsidR="00881E1D" w:rsidRPr="004074A1">
        <w:rPr>
          <w:rFonts w:eastAsia="Times New Roman" w:cstheme="minorHAnsi"/>
          <w:highlight w:val="yellow"/>
        </w:rPr>
        <w:t>vent</w:t>
      </w:r>
      <w:r w:rsidR="00565C18" w:rsidRPr="004074A1">
        <w:rPr>
          <w:rFonts w:eastAsia="Times New Roman" w:cstheme="minorHAnsi"/>
          <w:highlight w:val="yellow"/>
        </w:rPr>
        <w:t>.</w:t>
      </w:r>
      <w:r w:rsidR="009C01FB" w:rsidRPr="004074A1">
        <w:rPr>
          <w:rFonts w:eastAsia="Times New Roman" w:cstheme="minorHAnsi"/>
          <w:highlight w:val="yellow"/>
        </w:rPr>
        <w:t xml:space="preserve"> [</w:t>
      </w:r>
      <w:r w:rsidR="009C01FB" w:rsidRPr="004074A1">
        <w:rPr>
          <w:rFonts w:eastAsia="Times New Roman" w:cstheme="minorHAnsi"/>
          <w:color w:val="FF0000"/>
          <w:highlight w:val="yellow"/>
        </w:rPr>
        <w:t>OR The purpose and intent of this Act is to set forth standards for developing, implementing, and maintaining reasonable administrative, technical, and physical safeguards to protect the security, confidentiality, and integrity of customer information</w:t>
      </w:r>
      <w:r w:rsidR="00755E8F" w:rsidRPr="004074A1">
        <w:rPr>
          <w:rFonts w:eastAsia="Times New Roman" w:cstheme="minorHAnsi"/>
          <w:color w:val="FF0000"/>
          <w:highlight w:val="yellow"/>
        </w:rPr>
        <w:t>. (See also, 2(</w:t>
      </w:r>
      <w:r w:rsidR="00886F6A" w:rsidRPr="004074A1">
        <w:rPr>
          <w:rFonts w:eastAsia="Times New Roman" w:cstheme="minorHAnsi"/>
          <w:color w:val="FF0000"/>
          <w:highlight w:val="yellow"/>
        </w:rPr>
        <w:t>d) below)</w:t>
      </w:r>
      <w:r w:rsidR="009C01FB" w:rsidRPr="004074A1">
        <w:rPr>
          <w:rFonts w:eastAsia="Times New Roman" w:cstheme="minorHAnsi"/>
          <w:color w:val="FF0000"/>
          <w:highlight w:val="yellow"/>
        </w:rPr>
        <w:t>]</w:t>
      </w:r>
    </w:p>
    <w:p w14:paraId="40BF2E8F" w14:textId="77777777" w:rsidR="00565C18" w:rsidRPr="004074A1" w:rsidRDefault="00565C18" w:rsidP="00E76855">
      <w:pPr>
        <w:widowControl w:val="0"/>
        <w:autoSpaceDE w:val="0"/>
        <w:autoSpaceDN w:val="0"/>
        <w:spacing w:after="0" w:line="240" w:lineRule="auto"/>
        <w:contextualSpacing/>
        <w:rPr>
          <w:rFonts w:eastAsia="Times New Roman" w:cstheme="minorHAnsi"/>
          <w:highlight w:val="yellow"/>
        </w:rPr>
      </w:pPr>
    </w:p>
    <w:p w14:paraId="188B7463" w14:textId="1A2FBE48" w:rsidR="00565C18" w:rsidRPr="004074A1" w:rsidRDefault="007227CB" w:rsidP="00E76855">
      <w:pPr>
        <w:pStyle w:val="ListParagraph"/>
        <w:numPr>
          <w:ilvl w:val="0"/>
          <w:numId w:val="61"/>
        </w:numPr>
        <w:spacing w:after="0" w:line="240" w:lineRule="auto"/>
        <w:rPr>
          <w:rFonts w:eastAsia="Times New Roman" w:cstheme="minorHAnsi"/>
          <w:highlight w:val="yellow"/>
        </w:rPr>
      </w:pPr>
      <w:r w:rsidRPr="004074A1">
        <w:rPr>
          <w:rFonts w:eastAsia="Times New Roman" w:cstheme="minorHAnsi"/>
          <w:b/>
          <w:bCs/>
          <w:i/>
          <w:iCs/>
          <w:highlight w:val="yellow"/>
        </w:rPr>
        <w:t>Coverage</w:t>
      </w:r>
      <w:r w:rsidRPr="004074A1">
        <w:rPr>
          <w:rFonts w:eastAsia="Times New Roman" w:cstheme="minorHAnsi"/>
          <w:highlight w:val="yellow"/>
        </w:rPr>
        <w:t xml:space="preserve">. </w:t>
      </w:r>
      <w:r w:rsidR="00565C18" w:rsidRPr="004074A1">
        <w:rPr>
          <w:rFonts w:eastAsia="Times New Roman" w:cstheme="minorHAnsi"/>
          <w:highlight w:val="yellow"/>
        </w:rPr>
        <w:t>Persons or entities covered by this law are defined as “</w:t>
      </w:r>
      <w:r w:rsidR="00400691" w:rsidRPr="004074A1">
        <w:rPr>
          <w:rFonts w:eastAsia="Times New Roman" w:cstheme="minorHAnsi"/>
          <w:highlight w:val="yellow"/>
        </w:rPr>
        <w:t>Financial Institution</w:t>
      </w:r>
      <w:r w:rsidR="00565C18" w:rsidRPr="004074A1">
        <w:rPr>
          <w:rFonts w:eastAsia="Times New Roman" w:cstheme="minorHAnsi"/>
          <w:highlight w:val="yellow"/>
        </w:rPr>
        <w:t>s”</w:t>
      </w:r>
      <w:r w:rsidR="00881E1D" w:rsidRPr="004074A1">
        <w:rPr>
          <w:rFonts w:eastAsia="Times New Roman" w:cstheme="minorHAnsi"/>
          <w:highlight w:val="yellow"/>
        </w:rPr>
        <w:t xml:space="preserve"> in Section </w:t>
      </w:r>
      <w:r w:rsidR="00565C18" w:rsidRPr="004074A1">
        <w:rPr>
          <w:rFonts w:eastAsia="Times New Roman" w:cstheme="minorHAnsi"/>
          <w:highlight w:val="yellow"/>
        </w:rPr>
        <w:t>3</w:t>
      </w:r>
      <w:r w:rsidR="00881E1D" w:rsidRPr="004074A1">
        <w:rPr>
          <w:rFonts w:eastAsia="Times New Roman" w:cstheme="minorHAnsi"/>
          <w:i/>
          <w:highlight w:val="yellow"/>
        </w:rPr>
        <w:t>.</w:t>
      </w:r>
      <w:r w:rsidR="008E023E" w:rsidRPr="004074A1">
        <w:rPr>
          <w:rFonts w:eastAsia="Times New Roman" w:cstheme="minorHAnsi"/>
          <w:iCs/>
          <w:highlight w:val="yellow"/>
        </w:rPr>
        <w:t xml:space="preserve"> More specifically, covered </w:t>
      </w:r>
      <w:r w:rsidR="00EE4B18" w:rsidRPr="004074A1">
        <w:rPr>
          <w:rFonts w:eastAsia="Times New Roman" w:cstheme="minorHAnsi"/>
          <w:iCs/>
          <w:highlight w:val="yellow"/>
        </w:rPr>
        <w:t>f</w:t>
      </w:r>
      <w:r w:rsidR="00400691" w:rsidRPr="004074A1">
        <w:rPr>
          <w:rFonts w:eastAsia="Times New Roman" w:cstheme="minorHAnsi"/>
          <w:iCs/>
          <w:highlight w:val="yellow"/>
        </w:rPr>
        <w:t xml:space="preserve">inancial </w:t>
      </w:r>
      <w:r w:rsidR="00EE4B18" w:rsidRPr="004074A1">
        <w:rPr>
          <w:rFonts w:eastAsia="Times New Roman" w:cstheme="minorHAnsi"/>
          <w:iCs/>
          <w:highlight w:val="yellow"/>
        </w:rPr>
        <w:t>i</w:t>
      </w:r>
      <w:r w:rsidR="00400691" w:rsidRPr="004074A1">
        <w:rPr>
          <w:rFonts w:eastAsia="Times New Roman" w:cstheme="minorHAnsi"/>
          <w:iCs/>
          <w:highlight w:val="yellow"/>
        </w:rPr>
        <w:t>nstitution</w:t>
      </w:r>
      <w:r w:rsidR="008E023E" w:rsidRPr="004074A1">
        <w:rPr>
          <w:rFonts w:eastAsia="Times New Roman" w:cstheme="minorHAnsi"/>
          <w:iCs/>
          <w:highlight w:val="yellow"/>
        </w:rPr>
        <w:t>s, persons or entities include</w:t>
      </w:r>
      <w:r w:rsidR="00565C18" w:rsidRPr="004074A1">
        <w:rPr>
          <w:rFonts w:eastAsia="Times New Roman" w:cstheme="minorHAnsi"/>
          <w:highlight w:val="yellow"/>
        </w:rPr>
        <w:t xml:space="preserve">, but are not limited to, mortgage lenders, ‘‘pay day’’ lenders, finance companies, mortgage brokers, </w:t>
      </w:r>
      <w:r w:rsidR="008E023E" w:rsidRPr="004074A1">
        <w:rPr>
          <w:rFonts w:eastAsia="Times New Roman" w:cstheme="minorHAnsi"/>
          <w:highlight w:val="yellow"/>
        </w:rPr>
        <w:t>money services businesses,</w:t>
      </w:r>
      <w:r w:rsidR="00565C18" w:rsidRPr="004074A1">
        <w:rPr>
          <w:rFonts w:eastAsia="Times New Roman" w:cstheme="minorHAnsi"/>
          <w:highlight w:val="yellow"/>
        </w:rPr>
        <w:t xml:space="preserve"> check cashers, collection agencies, credit counselors</w:t>
      </w:r>
      <w:r w:rsidR="008E023E" w:rsidRPr="004074A1">
        <w:rPr>
          <w:rFonts w:eastAsia="Times New Roman" w:cstheme="minorHAnsi"/>
          <w:highlight w:val="yellow"/>
        </w:rPr>
        <w:t>, [list all appropriate entities]</w:t>
      </w:r>
      <w:r w:rsidR="00565C18" w:rsidRPr="004074A1">
        <w:rPr>
          <w:rFonts w:eastAsia="Times New Roman" w:cstheme="minorHAnsi"/>
          <w:highlight w:val="yellow"/>
        </w:rPr>
        <w:t xml:space="preserve">. They are referred to in this </w:t>
      </w:r>
      <w:r w:rsidR="00861BDA" w:rsidRPr="004074A1">
        <w:rPr>
          <w:rFonts w:eastAsia="Times New Roman" w:cstheme="minorHAnsi"/>
          <w:highlight w:val="yellow"/>
        </w:rPr>
        <w:t>Act</w:t>
      </w:r>
      <w:r w:rsidR="00565C18" w:rsidRPr="004074A1">
        <w:rPr>
          <w:rFonts w:eastAsia="Times New Roman" w:cstheme="minorHAnsi"/>
          <w:highlight w:val="yellow"/>
        </w:rPr>
        <w:t xml:space="preserve"> as ‘‘You.’’ This </w:t>
      </w:r>
      <w:r w:rsidR="00861BDA" w:rsidRPr="004074A1">
        <w:rPr>
          <w:rFonts w:eastAsia="Times New Roman" w:cstheme="minorHAnsi"/>
          <w:highlight w:val="yellow"/>
        </w:rPr>
        <w:t>Act</w:t>
      </w:r>
      <w:r w:rsidR="00565C18" w:rsidRPr="004074A1">
        <w:rPr>
          <w:rFonts w:eastAsia="Times New Roman" w:cstheme="minorHAnsi"/>
          <w:highlight w:val="yellow"/>
        </w:rPr>
        <w:t xml:space="preserve"> applies to all </w:t>
      </w:r>
      <w:r w:rsidR="00884468" w:rsidRPr="004074A1">
        <w:rPr>
          <w:rFonts w:eastAsia="Times New Roman" w:cstheme="minorHAnsi"/>
          <w:highlight w:val="yellow"/>
        </w:rPr>
        <w:t>c</w:t>
      </w:r>
      <w:r w:rsidR="00400691" w:rsidRPr="004074A1">
        <w:rPr>
          <w:rFonts w:eastAsia="Times New Roman" w:cstheme="minorHAnsi"/>
          <w:highlight w:val="yellow"/>
        </w:rPr>
        <w:t xml:space="preserve">ustomer </w:t>
      </w:r>
      <w:r w:rsidR="00884468" w:rsidRPr="004074A1">
        <w:rPr>
          <w:rFonts w:eastAsia="Times New Roman" w:cstheme="minorHAnsi"/>
          <w:highlight w:val="yellow"/>
        </w:rPr>
        <w:t>i</w:t>
      </w:r>
      <w:r w:rsidR="00400691" w:rsidRPr="004074A1">
        <w:rPr>
          <w:rFonts w:eastAsia="Times New Roman" w:cstheme="minorHAnsi"/>
          <w:highlight w:val="yellow"/>
        </w:rPr>
        <w:t>nformation</w:t>
      </w:r>
      <w:r w:rsidR="00565C18" w:rsidRPr="004074A1">
        <w:rPr>
          <w:rFonts w:eastAsia="Times New Roman" w:cstheme="minorHAnsi"/>
          <w:highlight w:val="yellow"/>
        </w:rPr>
        <w:t xml:space="preserve"> in your possession, regardless of whether such information pertains to individuals with whom you have a customer </w:t>
      </w:r>
      <w:r w:rsidR="00E0457F" w:rsidRPr="004074A1">
        <w:rPr>
          <w:rFonts w:eastAsia="Times New Roman" w:cstheme="minorHAnsi"/>
          <w:highlight w:val="yellow"/>
        </w:rPr>
        <w:t>relationship or</w:t>
      </w:r>
      <w:r w:rsidR="00565C18" w:rsidRPr="004074A1">
        <w:rPr>
          <w:rFonts w:eastAsia="Times New Roman" w:cstheme="minorHAnsi"/>
          <w:highlight w:val="yellow"/>
        </w:rPr>
        <w:t xml:space="preserve"> pertains to the customers of other </w:t>
      </w:r>
      <w:r w:rsidR="00400691" w:rsidRPr="004074A1">
        <w:rPr>
          <w:rFonts w:eastAsia="Times New Roman" w:cstheme="minorHAnsi"/>
          <w:highlight w:val="yellow"/>
        </w:rPr>
        <w:t>Financial Institution</w:t>
      </w:r>
      <w:r w:rsidR="00565C18" w:rsidRPr="004074A1">
        <w:rPr>
          <w:rFonts w:eastAsia="Times New Roman" w:cstheme="minorHAnsi"/>
          <w:highlight w:val="yellow"/>
        </w:rPr>
        <w:t>s that have provided such information to you.</w:t>
      </w:r>
      <w:r w:rsidR="003D2B43" w:rsidRPr="004074A1">
        <w:rPr>
          <w:rFonts w:eastAsia="Times New Roman" w:cstheme="minorHAnsi"/>
          <w:highlight w:val="yellow"/>
        </w:rPr>
        <w:t xml:space="preserve"> </w:t>
      </w:r>
    </w:p>
    <w:p w14:paraId="3B78AE1F" w14:textId="77777777" w:rsidR="00400691" w:rsidRPr="004074A1" w:rsidRDefault="00400691">
      <w:pPr>
        <w:pStyle w:val="ListParagraph"/>
        <w:spacing w:after="0" w:line="240" w:lineRule="auto"/>
        <w:ind w:left="0"/>
        <w:rPr>
          <w:rFonts w:eastAsia="Times New Roman" w:cstheme="minorHAnsi"/>
          <w:highlight w:val="yellow"/>
        </w:rPr>
      </w:pPr>
    </w:p>
    <w:p w14:paraId="101898C7" w14:textId="0A643E2B" w:rsidR="007227CB" w:rsidRPr="004074A1" w:rsidRDefault="007227CB" w:rsidP="00E76855">
      <w:pPr>
        <w:pStyle w:val="ListParagraph"/>
        <w:numPr>
          <w:ilvl w:val="0"/>
          <w:numId w:val="61"/>
        </w:numPr>
        <w:spacing w:after="0" w:line="240" w:lineRule="auto"/>
        <w:rPr>
          <w:rFonts w:cstheme="minorHAnsi"/>
          <w:highlight w:val="yellow"/>
        </w:rPr>
      </w:pPr>
      <w:r w:rsidRPr="004074A1">
        <w:rPr>
          <w:rFonts w:eastAsia="Times New Roman" w:cstheme="minorHAnsi"/>
          <w:b/>
          <w:bCs/>
          <w:i/>
          <w:iCs/>
          <w:highlight w:val="yellow"/>
        </w:rPr>
        <w:t>S</w:t>
      </w:r>
      <w:r w:rsidRPr="004074A1">
        <w:rPr>
          <w:rFonts w:cstheme="minorHAnsi"/>
          <w:b/>
          <w:bCs/>
          <w:i/>
          <w:iCs/>
          <w:highlight w:val="yellow"/>
        </w:rPr>
        <w:t>cope.</w:t>
      </w:r>
      <w:r w:rsidRPr="004074A1">
        <w:rPr>
          <w:rFonts w:cstheme="minorHAnsi"/>
          <w:highlight w:val="yellow"/>
        </w:rPr>
        <w:t xml:space="preserve"> This </w:t>
      </w:r>
      <w:r w:rsidR="00861BDA" w:rsidRPr="004074A1">
        <w:rPr>
          <w:rFonts w:cstheme="minorHAnsi"/>
          <w:highlight w:val="yellow"/>
        </w:rPr>
        <w:t>Act</w:t>
      </w:r>
      <w:r w:rsidRPr="004074A1">
        <w:rPr>
          <w:rFonts w:cstheme="minorHAnsi"/>
          <w:highlight w:val="yellow"/>
        </w:rPr>
        <w:t xml:space="preserve"> applies to the handling of </w:t>
      </w:r>
      <w:r w:rsidR="000C76BF" w:rsidRPr="004074A1">
        <w:rPr>
          <w:rFonts w:cstheme="minorHAnsi"/>
          <w:highlight w:val="yellow"/>
        </w:rPr>
        <w:t>c</w:t>
      </w:r>
      <w:r w:rsidR="00400691" w:rsidRPr="004074A1">
        <w:rPr>
          <w:rFonts w:cstheme="minorHAnsi"/>
          <w:highlight w:val="yellow"/>
        </w:rPr>
        <w:t xml:space="preserve">ustomer </w:t>
      </w:r>
      <w:r w:rsidR="000C76BF" w:rsidRPr="004074A1">
        <w:rPr>
          <w:rFonts w:cstheme="minorHAnsi"/>
          <w:highlight w:val="yellow"/>
        </w:rPr>
        <w:t>i</w:t>
      </w:r>
      <w:r w:rsidR="00400691" w:rsidRPr="004074A1">
        <w:rPr>
          <w:rFonts w:cstheme="minorHAnsi"/>
          <w:highlight w:val="yellow"/>
        </w:rPr>
        <w:t>nformation</w:t>
      </w:r>
      <w:r w:rsidRPr="004074A1">
        <w:rPr>
          <w:rFonts w:cstheme="minorHAnsi"/>
          <w:highlight w:val="yellow"/>
        </w:rPr>
        <w:t xml:space="preserve"> by all [</w:t>
      </w:r>
      <w:r w:rsidR="000C76BF" w:rsidRPr="004074A1">
        <w:rPr>
          <w:rFonts w:cstheme="minorHAnsi"/>
          <w:highlight w:val="yellow"/>
        </w:rPr>
        <w:t>f</w:t>
      </w:r>
      <w:r w:rsidR="00400691" w:rsidRPr="004074A1">
        <w:rPr>
          <w:rFonts w:cstheme="minorHAnsi"/>
          <w:highlight w:val="yellow"/>
        </w:rPr>
        <w:t xml:space="preserve">inancial </w:t>
      </w:r>
      <w:r w:rsidR="000C76BF" w:rsidRPr="004074A1">
        <w:rPr>
          <w:rFonts w:cstheme="minorHAnsi"/>
          <w:highlight w:val="yellow"/>
        </w:rPr>
        <w:t>i</w:t>
      </w:r>
      <w:r w:rsidR="00400691" w:rsidRPr="004074A1">
        <w:rPr>
          <w:rFonts w:cstheme="minorHAnsi"/>
          <w:highlight w:val="yellow"/>
        </w:rPr>
        <w:t>nstitution</w:t>
      </w:r>
      <w:r w:rsidRPr="004074A1">
        <w:rPr>
          <w:rFonts w:cstheme="minorHAnsi"/>
          <w:highlight w:val="yellow"/>
        </w:rPr>
        <w:t xml:space="preserve">s over which the </w:t>
      </w:r>
      <w:r w:rsidR="000C76BF" w:rsidRPr="004074A1">
        <w:rPr>
          <w:rFonts w:cstheme="minorHAnsi"/>
          <w:highlight w:val="yellow"/>
        </w:rPr>
        <w:t>C</w:t>
      </w:r>
      <w:r w:rsidRPr="004074A1">
        <w:rPr>
          <w:rFonts w:cstheme="minorHAnsi"/>
          <w:highlight w:val="yellow"/>
        </w:rPr>
        <w:t>ommissioner … Insert language as appropriate].</w:t>
      </w:r>
    </w:p>
    <w:p w14:paraId="4B07BCB2" w14:textId="77777777" w:rsidR="007227CB" w:rsidRPr="004074A1" w:rsidRDefault="007227CB" w:rsidP="00E76855">
      <w:pPr>
        <w:widowControl w:val="0"/>
        <w:autoSpaceDE w:val="0"/>
        <w:autoSpaceDN w:val="0"/>
        <w:spacing w:after="0" w:line="240" w:lineRule="auto"/>
        <w:contextualSpacing/>
        <w:rPr>
          <w:rFonts w:eastAsia="Times New Roman" w:cstheme="minorHAnsi"/>
          <w:highlight w:val="yellow"/>
        </w:rPr>
      </w:pPr>
    </w:p>
    <w:p w14:paraId="2FA7C51F" w14:textId="5F0501B9" w:rsidR="00881E1D" w:rsidRPr="004074A1" w:rsidRDefault="0073469C" w:rsidP="00E76855">
      <w:pPr>
        <w:pStyle w:val="ListParagraph"/>
        <w:numPr>
          <w:ilvl w:val="0"/>
          <w:numId w:val="61"/>
        </w:numPr>
        <w:spacing w:after="0" w:line="240" w:lineRule="auto"/>
        <w:rPr>
          <w:rFonts w:eastAsia="Times New Roman" w:cstheme="minorHAnsi"/>
          <w:highlight w:val="yellow"/>
        </w:rPr>
      </w:pPr>
      <w:r w:rsidRPr="004074A1">
        <w:rPr>
          <w:rFonts w:eastAsia="Times New Roman" w:cstheme="minorHAnsi"/>
          <w:b/>
          <w:bCs/>
          <w:i/>
          <w:iCs/>
          <w:highlight w:val="yellow"/>
        </w:rPr>
        <w:t>Consistency with federal regulation.</w:t>
      </w:r>
      <w:r w:rsidRPr="004074A1">
        <w:rPr>
          <w:rFonts w:eastAsia="Times New Roman" w:cstheme="minorHAnsi"/>
          <w:highlight w:val="yellow"/>
        </w:rPr>
        <w:t xml:space="preserve"> </w:t>
      </w:r>
      <w:r w:rsidR="00881E1D" w:rsidRPr="004074A1">
        <w:rPr>
          <w:rFonts w:eastAsia="Times New Roman" w:cstheme="minorHAnsi"/>
          <w:highlight w:val="yellow"/>
        </w:rPr>
        <w:t xml:space="preserve">This model is developed to incorporate </w:t>
      </w:r>
      <w:hyperlink r:id="rId11" w:history="1">
        <w:r w:rsidR="00881E1D" w:rsidRPr="004074A1">
          <w:rPr>
            <w:rStyle w:val="Hyperlink"/>
            <w:rFonts w:eastAsia="Times New Roman" w:cstheme="minorHAnsi"/>
            <w:highlight w:val="yellow"/>
          </w:rPr>
          <w:t>16 CFR Part 314</w:t>
        </w:r>
      </w:hyperlink>
      <w:r w:rsidR="00881E1D" w:rsidRPr="004074A1">
        <w:rPr>
          <w:rFonts w:eastAsia="Times New Roman" w:cstheme="minorHAnsi"/>
          <w:highlight w:val="yellow"/>
        </w:rPr>
        <w:t xml:space="preserve">, Standards for Safeguarding </w:t>
      </w:r>
      <w:r w:rsidR="00400691" w:rsidRPr="004074A1">
        <w:rPr>
          <w:rFonts w:eastAsia="Times New Roman" w:cstheme="minorHAnsi"/>
          <w:highlight w:val="yellow"/>
        </w:rPr>
        <w:t>Customer Information</w:t>
      </w:r>
      <w:r w:rsidR="00881E1D" w:rsidRPr="004074A1">
        <w:rPr>
          <w:rFonts w:eastAsia="Times New Roman" w:cstheme="minorHAnsi"/>
          <w:highlight w:val="yellow"/>
        </w:rPr>
        <w:t xml:space="preserve">, by the Federal Trade Commission, to implement sections 501 and 505(b)(2) of the Gramm-Leach-Bliley </w:t>
      </w:r>
      <w:r w:rsidR="00861BDA" w:rsidRPr="004074A1">
        <w:rPr>
          <w:rFonts w:eastAsia="Times New Roman" w:cstheme="minorHAnsi"/>
          <w:highlight w:val="yellow"/>
        </w:rPr>
        <w:t>Act</w:t>
      </w:r>
      <w:r w:rsidR="00881E1D" w:rsidRPr="004074A1">
        <w:rPr>
          <w:rFonts w:eastAsia="Times New Roman" w:cstheme="minorHAnsi"/>
          <w:highlight w:val="yellow"/>
        </w:rPr>
        <w:t xml:space="preserve">, setting forth standards for developing, implementing, and maintaining reasonable administrative, technical, and physical safeguards to protect the security, confidentiality, and integrity of </w:t>
      </w:r>
      <w:r w:rsidR="00400691" w:rsidRPr="004074A1">
        <w:rPr>
          <w:rFonts w:eastAsia="Times New Roman" w:cstheme="minorHAnsi"/>
          <w:highlight w:val="yellow"/>
        </w:rPr>
        <w:t>Customer Information</w:t>
      </w:r>
      <w:r w:rsidR="00881E1D" w:rsidRPr="004074A1">
        <w:rPr>
          <w:rFonts w:eastAsia="Times New Roman" w:cstheme="minorHAnsi"/>
          <w:highlight w:val="yellow"/>
        </w:rPr>
        <w:t>.</w:t>
      </w:r>
    </w:p>
    <w:p w14:paraId="35EA1F43" w14:textId="77777777" w:rsidR="007227CB" w:rsidRPr="004074A1" w:rsidRDefault="007227CB">
      <w:pPr>
        <w:pStyle w:val="ListParagraph"/>
        <w:spacing w:after="0" w:line="240" w:lineRule="auto"/>
        <w:ind w:left="0"/>
        <w:rPr>
          <w:rFonts w:eastAsia="Times New Roman" w:cstheme="minorHAnsi"/>
          <w:highlight w:val="yellow"/>
        </w:rPr>
      </w:pPr>
    </w:p>
    <w:p w14:paraId="6F9B56C9" w14:textId="7D64390A" w:rsidR="005201DD" w:rsidRPr="004074A1" w:rsidRDefault="0073469C" w:rsidP="00E76855">
      <w:pPr>
        <w:pStyle w:val="ListParagraph"/>
        <w:numPr>
          <w:ilvl w:val="0"/>
          <w:numId w:val="61"/>
        </w:numPr>
        <w:spacing w:after="0" w:line="240" w:lineRule="auto"/>
        <w:rPr>
          <w:rFonts w:eastAsia="Times New Roman" w:cstheme="minorHAnsi"/>
          <w:highlight w:val="yellow"/>
        </w:rPr>
      </w:pPr>
      <w:r w:rsidRPr="004074A1">
        <w:rPr>
          <w:rFonts w:eastAsia="Times New Roman" w:cstheme="minorHAnsi"/>
          <w:b/>
          <w:bCs/>
          <w:i/>
          <w:iCs/>
          <w:highlight w:val="yellow"/>
        </w:rPr>
        <w:t>Substantial compliance</w:t>
      </w:r>
      <w:r w:rsidRPr="004074A1">
        <w:rPr>
          <w:rFonts w:eastAsia="Times New Roman" w:cstheme="minorHAnsi"/>
          <w:highlight w:val="yellow"/>
        </w:rPr>
        <w:t xml:space="preserve">. </w:t>
      </w:r>
      <w:r w:rsidR="005201DD" w:rsidRPr="004074A1">
        <w:rPr>
          <w:rFonts w:eastAsia="Times New Roman" w:cstheme="minorHAnsi"/>
          <w:highlight w:val="yellow"/>
        </w:rPr>
        <w:t xml:space="preserve">A </w:t>
      </w:r>
      <w:r w:rsidR="00400691" w:rsidRPr="004074A1">
        <w:rPr>
          <w:rFonts w:eastAsia="Times New Roman" w:cstheme="minorHAnsi"/>
          <w:highlight w:val="yellow"/>
        </w:rPr>
        <w:t>Financial Institution</w:t>
      </w:r>
      <w:r w:rsidR="005201DD" w:rsidRPr="004074A1">
        <w:rPr>
          <w:rFonts w:eastAsia="Times New Roman" w:cstheme="minorHAnsi"/>
          <w:highlight w:val="yellow"/>
        </w:rPr>
        <w:t xml:space="preserve">, as described in Section 3, that can demonstrate </w:t>
      </w:r>
      <w:r w:rsidRPr="004074A1">
        <w:rPr>
          <w:rFonts w:eastAsia="Times New Roman" w:cstheme="minorHAnsi"/>
          <w:highlight w:val="yellow"/>
        </w:rPr>
        <w:t xml:space="preserve">substantial </w:t>
      </w:r>
      <w:r w:rsidR="005201DD" w:rsidRPr="004074A1">
        <w:rPr>
          <w:rFonts w:eastAsia="Times New Roman" w:cstheme="minorHAnsi"/>
          <w:highlight w:val="yellow"/>
        </w:rPr>
        <w:t>compliance with 16 CFR 314</w:t>
      </w:r>
      <w:r w:rsidRPr="004074A1">
        <w:rPr>
          <w:rFonts w:eastAsia="Times New Roman" w:cstheme="minorHAnsi"/>
          <w:highlight w:val="yellow"/>
        </w:rPr>
        <w:t>, as determined by the commissioner,</w:t>
      </w:r>
      <w:r w:rsidR="005201DD" w:rsidRPr="004074A1">
        <w:rPr>
          <w:rFonts w:eastAsia="Times New Roman" w:cstheme="minorHAnsi"/>
          <w:highlight w:val="yellow"/>
        </w:rPr>
        <w:t xml:space="preserve"> shall be presumed compliant with the provisions of this </w:t>
      </w:r>
      <w:r w:rsidR="00861BDA" w:rsidRPr="004074A1">
        <w:rPr>
          <w:rFonts w:eastAsia="Times New Roman" w:cstheme="minorHAnsi"/>
          <w:highlight w:val="yellow"/>
        </w:rPr>
        <w:t>Act</w:t>
      </w:r>
      <w:r w:rsidR="005201DD" w:rsidRPr="004074A1">
        <w:rPr>
          <w:rFonts w:eastAsia="Times New Roman" w:cstheme="minorHAnsi"/>
          <w:highlight w:val="yellow"/>
        </w:rPr>
        <w:t>.</w:t>
      </w:r>
      <w:r w:rsidR="00565C18" w:rsidRPr="004074A1">
        <w:rPr>
          <w:rFonts w:eastAsia="Times New Roman" w:cstheme="minorHAnsi"/>
          <w:highlight w:val="yellow"/>
        </w:rPr>
        <w:t xml:space="preserve"> </w:t>
      </w:r>
    </w:p>
    <w:p w14:paraId="48572AD0" w14:textId="77777777" w:rsidR="00881E1D" w:rsidRPr="004074A1" w:rsidRDefault="00881E1D" w:rsidP="00E76855">
      <w:pPr>
        <w:autoSpaceDE w:val="0"/>
        <w:autoSpaceDN w:val="0"/>
        <w:adjustRightInd w:val="0"/>
        <w:spacing w:after="0" w:line="240" w:lineRule="auto"/>
        <w:contextualSpacing/>
        <w:rPr>
          <w:rFonts w:eastAsia="Times New Roman" w:cstheme="minorHAnsi"/>
          <w:highlight w:val="yellow"/>
        </w:rPr>
      </w:pPr>
    </w:p>
    <w:p w14:paraId="03FA81C7" w14:textId="1AB8F8BF" w:rsidR="00881E1D" w:rsidRPr="004074A1" w:rsidRDefault="005201DD" w:rsidP="00E76855">
      <w:pPr>
        <w:pStyle w:val="ListParagraph"/>
        <w:numPr>
          <w:ilvl w:val="0"/>
          <w:numId w:val="61"/>
        </w:numPr>
        <w:spacing w:after="0" w:line="240" w:lineRule="auto"/>
        <w:rPr>
          <w:rFonts w:eastAsia="Times New Roman" w:cstheme="minorHAnsi"/>
          <w:highlight w:val="yellow"/>
        </w:rPr>
      </w:pPr>
      <w:r w:rsidRPr="004074A1">
        <w:rPr>
          <w:rFonts w:eastAsia="Times New Roman" w:cstheme="minorHAnsi"/>
          <w:b/>
          <w:bCs/>
          <w:i/>
          <w:iCs/>
          <w:highlight w:val="yellow"/>
        </w:rPr>
        <w:t>[Optional]</w:t>
      </w:r>
      <w:r w:rsidRPr="004074A1">
        <w:rPr>
          <w:rFonts w:eastAsia="Times New Roman" w:cstheme="minorHAnsi"/>
          <w:highlight w:val="yellow"/>
        </w:rPr>
        <w:t xml:space="preserve"> </w:t>
      </w:r>
      <w:r w:rsidR="00881E1D" w:rsidRPr="004074A1">
        <w:rPr>
          <w:rFonts w:eastAsia="Times New Roman" w:cstheme="minorHAnsi"/>
          <w:highlight w:val="yellow"/>
        </w:rPr>
        <w:t xml:space="preserve">This </w:t>
      </w:r>
      <w:r w:rsidR="00861BDA" w:rsidRPr="004074A1">
        <w:rPr>
          <w:rFonts w:eastAsia="Times New Roman" w:cstheme="minorHAnsi"/>
          <w:highlight w:val="yellow"/>
        </w:rPr>
        <w:t>Act</w:t>
      </w:r>
      <w:r w:rsidR="00881E1D" w:rsidRPr="004074A1">
        <w:rPr>
          <w:rFonts w:eastAsia="Times New Roman" w:cstheme="minorHAnsi"/>
          <w:highlight w:val="yellow"/>
        </w:rPr>
        <w:t xml:space="preserve"> may not be construed to create or imply a private cause of action for violation of its </w:t>
      </w:r>
      <w:r w:rsidR="00FF01FD" w:rsidRPr="004074A1">
        <w:rPr>
          <w:rFonts w:eastAsia="Times New Roman" w:cstheme="minorHAnsi"/>
          <w:highlight w:val="yellow"/>
        </w:rPr>
        <w:t>provisions,</w:t>
      </w:r>
      <w:r w:rsidR="00881E1D" w:rsidRPr="004074A1">
        <w:rPr>
          <w:rFonts w:eastAsia="Times New Roman" w:cstheme="minorHAnsi"/>
          <w:highlight w:val="yellow"/>
        </w:rPr>
        <w:t xml:space="preserve"> nor may it be construed to curtail a private cause of action which would otherwise exist in the absence of this Act.</w:t>
      </w:r>
    </w:p>
    <w:p w14:paraId="037B5045" w14:textId="77777777" w:rsidR="008E023E" w:rsidRPr="00BD5E09" w:rsidRDefault="008E023E" w:rsidP="00E76855">
      <w:pPr>
        <w:spacing w:after="0" w:line="240" w:lineRule="auto"/>
        <w:contextualSpacing/>
        <w:rPr>
          <w:rFonts w:cstheme="minorHAnsi"/>
          <w:b/>
          <w:bCs/>
        </w:rPr>
      </w:pPr>
    </w:p>
    <w:p w14:paraId="3D3E46B2" w14:textId="434E06AB" w:rsidR="00565C18" w:rsidRPr="003144F2" w:rsidRDefault="005201DD" w:rsidP="003144F2">
      <w:pPr>
        <w:spacing w:after="0" w:line="240" w:lineRule="auto"/>
        <w:contextualSpacing/>
        <w:rPr>
          <w:rFonts w:cstheme="minorHAnsi"/>
          <w:b/>
          <w:bCs/>
        </w:rPr>
      </w:pPr>
      <w:r w:rsidRPr="00BD5E09">
        <w:rPr>
          <w:rFonts w:cstheme="minorHAnsi"/>
          <w:b/>
          <w:bCs/>
        </w:rPr>
        <w:t>Section 3</w:t>
      </w:r>
      <w:r w:rsidR="00FE7641" w:rsidRPr="00BD5E09">
        <w:rPr>
          <w:rFonts w:cstheme="minorHAnsi"/>
          <w:b/>
          <w:bCs/>
        </w:rPr>
        <w:t>.</w:t>
      </w:r>
      <w:r w:rsidR="00BE2DBC" w:rsidRPr="00BD5E09">
        <w:rPr>
          <w:rFonts w:cstheme="minorHAnsi"/>
          <w:b/>
          <w:bCs/>
        </w:rPr>
        <w:t xml:space="preserve">   Definitions</w:t>
      </w:r>
    </w:p>
    <w:p w14:paraId="59D57E31" w14:textId="57D7CF1D" w:rsidR="00BE2DBC" w:rsidRPr="00BD5E09" w:rsidRDefault="00BE2DBC" w:rsidP="00E76855">
      <w:pPr>
        <w:pStyle w:val="ListParagraph"/>
        <w:numPr>
          <w:ilvl w:val="0"/>
          <w:numId w:val="86"/>
        </w:numPr>
        <w:spacing w:after="0" w:line="240" w:lineRule="auto"/>
        <w:rPr>
          <w:rFonts w:eastAsia="Times New Roman" w:cstheme="minorHAnsi"/>
        </w:rPr>
      </w:pPr>
      <w:r w:rsidRPr="00BD5E09">
        <w:rPr>
          <w:rFonts w:eastAsia="Times New Roman" w:cstheme="minorHAnsi"/>
          <w:b/>
          <w:bCs/>
          <w:i/>
          <w:iCs/>
        </w:rPr>
        <w:t xml:space="preserve">Authorized </w:t>
      </w:r>
      <w:r w:rsidR="00DE6A19" w:rsidRPr="00BD5E09">
        <w:rPr>
          <w:rFonts w:eastAsia="Times New Roman" w:cstheme="minorHAnsi"/>
          <w:b/>
          <w:bCs/>
          <w:i/>
          <w:iCs/>
        </w:rPr>
        <w:t>u</w:t>
      </w:r>
      <w:r w:rsidRPr="00BD5E09">
        <w:rPr>
          <w:rFonts w:eastAsia="Times New Roman" w:cstheme="minorHAnsi"/>
          <w:b/>
          <w:bCs/>
          <w:i/>
          <w:iCs/>
        </w:rPr>
        <w:t>ser</w:t>
      </w:r>
      <w:r w:rsidRPr="00BD5E09">
        <w:rPr>
          <w:rFonts w:eastAsia="Times New Roman" w:cstheme="minorHAnsi"/>
        </w:rPr>
        <w:t xml:space="preserve"> means any employee, contractor, agent, or other person that participates in your business operations and is authorized to access and use any of your </w:t>
      </w:r>
      <w:r w:rsidR="003C05F5" w:rsidRPr="00BD5E09">
        <w:rPr>
          <w:rFonts w:eastAsia="Times New Roman" w:cstheme="minorHAnsi"/>
        </w:rPr>
        <w:t>i</w:t>
      </w:r>
      <w:r w:rsidR="00253891" w:rsidRPr="00BD5E09">
        <w:rPr>
          <w:rFonts w:eastAsia="Times New Roman" w:cstheme="minorHAnsi"/>
        </w:rPr>
        <w:t xml:space="preserve">nformation </w:t>
      </w:r>
      <w:r w:rsidR="003C05F5" w:rsidRPr="00BD5E09">
        <w:rPr>
          <w:rFonts w:eastAsia="Times New Roman" w:cstheme="minorHAnsi"/>
        </w:rPr>
        <w:t>s</w:t>
      </w:r>
      <w:r w:rsidR="00253891" w:rsidRPr="00BD5E09">
        <w:rPr>
          <w:rFonts w:eastAsia="Times New Roman" w:cstheme="minorHAnsi"/>
        </w:rPr>
        <w:t>ystem</w:t>
      </w:r>
      <w:r w:rsidRPr="00BD5E09">
        <w:rPr>
          <w:rFonts w:eastAsia="Times New Roman" w:cstheme="minorHAnsi"/>
        </w:rPr>
        <w:t>s and data.</w:t>
      </w:r>
    </w:p>
    <w:p w14:paraId="5C7C2B20" w14:textId="77777777" w:rsidR="00DC293D" w:rsidRPr="00BD5E09" w:rsidRDefault="00DC293D">
      <w:pPr>
        <w:spacing w:after="0" w:line="240" w:lineRule="auto"/>
        <w:contextualSpacing/>
        <w:rPr>
          <w:rFonts w:eastAsia="Times New Roman" w:cstheme="minorHAnsi"/>
        </w:rPr>
      </w:pPr>
    </w:p>
    <w:p w14:paraId="6972A5BC" w14:textId="2994694A" w:rsidR="003C05F5" w:rsidRPr="00BD5E09" w:rsidRDefault="003C05F5" w:rsidP="00E76855">
      <w:pPr>
        <w:pStyle w:val="ListParagraph"/>
        <w:numPr>
          <w:ilvl w:val="0"/>
          <w:numId w:val="86"/>
        </w:numPr>
        <w:spacing w:after="0" w:line="240" w:lineRule="auto"/>
        <w:rPr>
          <w:rFonts w:eastAsia="Times New Roman" w:cstheme="minorHAnsi"/>
        </w:rPr>
      </w:pPr>
    </w:p>
    <w:p w14:paraId="0B5B7198" w14:textId="28668505" w:rsidR="00AE6712" w:rsidRPr="00BD5E09" w:rsidRDefault="00AE6712" w:rsidP="00E76855">
      <w:pPr>
        <w:pStyle w:val="ListParagraph"/>
        <w:numPr>
          <w:ilvl w:val="0"/>
          <w:numId w:val="33"/>
        </w:numPr>
        <w:spacing w:after="0" w:line="240" w:lineRule="auto"/>
        <w:rPr>
          <w:rFonts w:cstheme="minorHAnsi"/>
        </w:rPr>
      </w:pPr>
      <w:r w:rsidRPr="00BD5E09">
        <w:rPr>
          <w:rFonts w:cstheme="minorHAnsi"/>
          <w:b/>
          <w:bCs/>
          <w:i/>
          <w:iCs/>
        </w:rPr>
        <w:t>Consumer</w:t>
      </w:r>
      <w:r w:rsidR="00DE6A19" w:rsidRPr="00BD5E09">
        <w:rPr>
          <w:rFonts w:cstheme="minorHAnsi"/>
        </w:rPr>
        <w:t xml:space="preserve"> </w:t>
      </w:r>
      <w:r w:rsidRPr="00BD5E09">
        <w:rPr>
          <w:rFonts w:cstheme="minorHAnsi"/>
        </w:rPr>
        <w:t>means an individual who obtains or has obtained a financial product</w:t>
      </w:r>
    </w:p>
    <w:p w14:paraId="4E219615" w14:textId="77777777" w:rsidR="00AE6712" w:rsidRPr="00BD5E09" w:rsidRDefault="00AE6712" w:rsidP="00E76855">
      <w:pPr>
        <w:spacing w:after="0" w:line="240" w:lineRule="auto"/>
        <w:ind w:left="720" w:firstLine="720"/>
        <w:contextualSpacing/>
        <w:rPr>
          <w:rFonts w:cstheme="minorHAnsi"/>
        </w:rPr>
      </w:pPr>
      <w:r w:rsidRPr="00BD5E09">
        <w:rPr>
          <w:rFonts w:cstheme="minorHAnsi"/>
        </w:rPr>
        <w:t>or service from you that is to be used primarily for personal, family, or household</w:t>
      </w:r>
    </w:p>
    <w:p w14:paraId="79877081" w14:textId="77777777" w:rsidR="00AE6712" w:rsidRPr="00BD5E09" w:rsidRDefault="00AE6712" w:rsidP="00E76855">
      <w:pPr>
        <w:spacing w:after="0" w:line="240" w:lineRule="auto"/>
        <w:ind w:left="720" w:firstLine="720"/>
        <w:contextualSpacing/>
        <w:rPr>
          <w:rFonts w:cstheme="minorHAnsi"/>
        </w:rPr>
      </w:pPr>
      <w:r w:rsidRPr="00BD5E09">
        <w:rPr>
          <w:rFonts w:cstheme="minorHAnsi"/>
        </w:rPr>
        <w:lastRenderedPageBreak/>
        <w:t>purposes, or that individual's legal representative.</w:t>
      </w:r>
    </w:p>
    <w:p w14:paraId="5BF3ECA3" w14:textId="61FA0780" w:rsidR="00AE6712" w:rsidRPr="00BD5E09" w:rsidRDefault="003C05F5" w:rsidP="00E76855">
      <w:pPr>
        <w:pStyle w:val="ListParagraph"/>
        <w:numPr>
          <w:ilvl w:val="0"/>
          <w:numId w:val="33"/>
        </w:numPr>
        <w:spacing w:after="0" w:line="240" w:lineRule="auto"/>
        <w:rPr>
          <w:rFonts w:cstheme="minorHAnsi"/>
        </w:rPr>
      </w:pPr>
      <w:r w:rsidRPr="00BD5E09">
        <w:rPr>
          <w:rFonts w:cstheme="minorHAnsi"/>
        </w:rPr>
        <w:t xml:space="preserve">For example: </w:t>
      </w:r>
    </w:p>
    <w:p w14:paraId="5F311BBC" w14:textId="7996F8BD" w:rsidR="00AE6712" w:rsidRPr="00BD5E09" w:rsidRDefault="00AE6712" w:rsidP="00E76855">
      <w:pPr>
        <w:pStyle w:val="ListParagraph"/>
        <w:numPr>
          <w:ilvl w:val="0"/>
          <w:numId w:val="28"/>
        </w:numPr>
        <w:spacing w:after="0" w:line="240" w:lineRule="auto"/>
        <w:rPr>
          <w:rFonts w:cstheme="minorHAnsi"/>
        </w:rPr>
      </w:pPr>
      <w:r w:rsidRPr="00BD5E09">
        <w:rPr>
          <w:rFonts w:cstheme="minorHAnsi"/>
        </w:rPr>
        <w:t>An individual who applies to you for credit for personal, family, or</w:t>
      </w:r>
    </w:p>
    <w:p w14:paraId="7A01E4B8"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household purposes is a consumer of a financial service, regardless of</w:t>
      </w:r>
    </w:p>
    <w:p w14:paraId="35B0567D" w14:textId="6DA04495" w:rsidR="00AE6712" w:rsidRPr="00BD5E09" w:rsidRDefault="00AE6712" w:rsidP="00E76855">
      <w:pPr>
        <w:spacing w:after="0" w:line="240" w:lineRule="auto"/>
        <w:ind w:left="1440" w:firstLine="720"/>
        <w:contextualSpacing/>
        <w:rPr>
          <w:rFonts w:cstheme="minorHAnsi"/>
        </w:rPr>
      </w:pPr>
      <w:r w:rsidRPr="00BD5E09">
        <w:rPr>
          <w:rFonts w:cstheme="minorHAnsi"/>
        </w:rPr>
        <w:t>whether the credit is extended.</w:t>
      </w:r>
    </w:p>
    <w:p w14:paraId="48F2C5C3" w14:textId="1326E336" w:rsidR="00AE6712" w:rsidRPr="00BD5E09" w:rsidRDefault="00AE6712" w:rsidP="00E76855">
      <w:pPr>
        <w:pStyle w:val="ListParagraph"/>
        <w:numPr>
          <w:ilvl w:val="0"/>
          <w:numId w:val="28"/>
        </w:numPr>
        <w:spacing w:after="0" w:line="240" w:lineRule="auto"/>
        <w:rPr>
          <w:rFonts w:cstheme="minorHAnsi"/>
        </w:rPr>
      </w:pPr>
      <w:r w:rsidRPr="00BD5E09">
        <w:rPr>
          <w:rFonts w:cstheme="minorHAnsi"/>
        </w:rPr>
        <w:t>An individual who provides nonpublic personal information to you in</w:t>
      </w:r>
    </w:p>
    <w:p w14:paraId="67C703CA" w14:textId="77777777" w:rsidR="00F41FBC" w:rsidRPr="00BD5E09" w:rsidRDefault="00AE6712" w:rsidP="00F41FBC">
      <w:pPr>
        <w:spacing w:after="0" w:line="240" w:lineRule="auto"/>
        <w:ind w:left="2160"/>
        <w:contextualSpacing/>
        <w:rPr>
          <w:rFonts w:cstheme="minorHAnsi"/>
        </w:rPr>
      </w:pPr>
      <w:r w:rsidRPr="00BD5E09">
        <w:rPr>
          <w:rFonts w:cstheme="minorHAnsi"/>
        </w:rPr>
        <w:t>order to obtain a determination about whether he or she may qualify for</w:t>
      </w:r>
      <w:r w:rsidR="00F41FBC" w:rsidRPr="00BD5E09">
        <w:rPr>
          <w:rFonts w:cstheme="minorHAnsi"/>
        </w:rPr>
        <w:t xml:space="preserve"> </w:t>
      </w:r>
      <w:r w:rsidRPr="00BD5E09">
        <w:rPr>
          <w:rFonts w:cstheme="minorHAnsi"/>
        </w:rPr>
        <w:t>a</w:t>
      </w:r>
      <w:r w:rsidR="00F41FBC" w:rsidRPr="00BD5E09">
        <w:rPr>
          <w:rFonts w:cstheme="minorHAnsi"/>
        </w:rPr>
        <w:t xml:space="preserve"> </w:t>
      </w:r>
      <w:r w:rsidRPr="00BD5E09">
        <w:rPr>
          <w:rFonts w:cstheme="minorHAnsi"/>
        </w:rPr>
        <w:t>loan to be used primarily for personal, family, or household purposes is a</w:t>
      </w:r>
      <w:r w:rsidR="00F41FBC" w:rsidRPr="00BD5E09">
        <w:rPr>
          <w:rFonts w:cstheme="minorHAnsi"/>
        </w:rPr>
        <w:t xml:space="preserve"> </w:t>
      </w:r>
      <w:r w:rsidRPr="00BD5E09">
        <w:rPr>
          <w:rFonts w:cstheme="minorHAnsi"/>
        </w:rPr>
        <w:t>consumer of a financial service, regardless of whether the loan is</w:t>
      </w:r>
    </w:p>
    <w:p w14:paraId="407A1787" w14:textId="1D37265A" w:rsidR="00AE6712" w:rsidRPr="00BD5E09" w:rsidRDefault="00AE6712" w:rsidP="00E76855">
      <w:pPr>
        <w:spacing w:after="0" w:line="240" w:lineRule="auto"/>
        <w:ind w:left="2160"/>
        <w:contextualSpacing/>
        <w:rPr>
          <w:rFonts w:cstheme="minorHAnsi"/>
        </w:rPr>
      </w:pPr>
      <w:r w:rsidRPr="00BD5E09">
        <w:rPr>
          <w:rFonts w:cstheme="minorHAnsi"/>
        </w:rPr>
        <w:t>extended.</w:t>
      </w:r>
    </w:p>
    <w:p w14:paraId="26E57C19" w14:textId="1A7BF31C" w:rsidR="00AE6712" w:rsidRPr="00BD5E09" w:rsidRDefault="00AE6712" w:rsidP="00E76855">
      <w:pPr>
        <w:pStyle w:val="ListParagraph"/>
        <w:numPr>
          <w:ilvl w:val="0"/>
          <w:numId w:val="28"/>
        </w:numPr>
        <w:spacing w:after="0" w:line="240" w:lineRule="auto"/>
        <w:rPr>
          <w:rFonts w:cstheme="minorHAnsi"/>
        </w:rPr>
      </w:pPr>
      <w:r w:rsidRPr="00BD5E09">
        <w:rPr>
          <w:rFonts w:cstheme="minorHAnsi"/>
        </w:rPr>
        <w:t>An individual who provides nonpublic personal information to you in</w:t>
      </w:r>
    </w:p>
    <w:p w14:paraId="4CD68DB1"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connection with obtaining or seeking to obtain financial, investment, or</w:t>
      </w:r>
    </w:p>
    <w:p w14:paraId="5E06AB7F"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economic advisory services is a consumer, regardless of whether you</w:t>
      </w:r>
    </w:p>
    <w:p w14:paraId="40EE0C11"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establish a continuing advisory relationship.</w:t>
      </w:r>
    </w:p>
    <w:p w14:paraId="0751B55B" w14:textId="2D376703" w:rsidR="00AE6712" w:rsidRPr="00BD5E09" w:rsidRDefault="00AE6712" w:rsidP="00E76855">
      <w:pPr>
        <w:pStyle w:val="ListParagraph"/>
        <w:numPr>
          <w:ilvl w:val="0"/>
          <w:numId w:val="28"/>
        </w:numPr>
        <w:spacing w:after="0" w:line="240" w:lineRule="auto"/>
        <w:rPr>
          <w:rFonts w:cstheme="minorHAnsi"/>
        </w:rPr>
      </w:pPr>
      <w:r w:rsidRPr="00BD5E09">
        <w:rPr>
          <w:rFonts w:cstheme="minorHAnsi"/>
        </w:rPr>
        <w:t>If you hold ownership or servicing rights to an individual's loan that is</w:t>
      </w:r>
    </w:p>
    <w:p w14:paraId="64A71AFB"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used primarily for personal, family, or household purposes, the individual</w:t>
      </w:r>
    </w:p>
    <w:p w14:paraId="79C2EE7D"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is your consumer, even if you hold those rights in conjunction with one or</w:t>
      </w:r>
    </w:p>
    <w:p w14:paraId="46443369"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more other institutions. (The individual is also a consumer with respect to</w:t>
      </w:r>
    </w:p>
    <w:p w14:paraId="417522AE"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the other financial institutions involved.) An individual who has a loan in</w:t>
      </w:r>
    </w:p>
    <w:p w14:paraId="45C03764"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which you have ownership or servicing rights is your consumer, even if</w:t>
      </w:r>
    </w:p>
    <w:p w14:paraId="4A777BEF" w14:textId="3C4B212F" w:rsidR="00AE6712" w:rsidRPr="00BD5E09" w:rsidRDefault="00AE6712" w:rsidP="00E76855">
      <w:pPr>
        <w:spacing w:after="0" w:line="240" w:lineRule="auto"/>
        <w:ind w:left="2160"/>
        <w:contextualSpacing/>
        <w:rPr>
          <w:rFonts w:cstheme="minorHAnsi"/>
        </w:rPr>
      </w:pPr>
      <w:r w:rsidRPr="00BD5E09">
        <w:rPr>
          <w:rFonts w:cstheme="minorHAnsi"/>
        </w:rPr>
        <w:t>you, or another institution with those rights, hire an agent to collect on the</w:t>
      </w:r>
      <w:r w:rsidR="00F41FBC" w:rsidRPr="00BD5E09">
        <w:rPr>
          <w:rFonts w:cstheme="minorHAnsi"/>
        </w:rPr>
        <w:t xml:space="preserve"> </w:t>
      </w:r>
      <w:r w:rsidRPr="00BD5E09">
        <w:rPr>
          <w:rFonts w:cstheme="minorHAnsi"/>
        </w:rPr>
        <w:t>loan.</w:t>
      </w:r>
    </w:p>
    <w:p w14:paraId="64DA4C79" w14:textId="7D3B3AD8" w:rsidR="00AE6712" w:rsidRPr="00BD5E09" w:rsidRDefault="00AE6712" w:rsidP="00E76855">
      <w:pPr>
        <w:pStyle w:val="ListParagraph"/>
        <w:numPr>
          <w:ilvl w:val="0"/>
          <w:numId w:val="28"/>
        </w:numPr>
        <w:spacing w:after="0" w:line="240" w:lineRule="auto"/>
        <w:rPr>
          <w:rFonts w:cstheme="minorHAnsi"/>
        </w:rPr>
      </w:pPr>
      <w:r w:rsidRPr="00BD5E09">
        <w:rPr>
          <w:rFonts w:cstheme="minorHAnsi"/>
        </w:rPr>
        <w:t>An individual who is a consumer of another financial institution is not</w:t>
      </w:r>
    </w:p>
    <w:p w14:paraId="25B4B731" w14:textId="7D3E4585" w:rsidR="00AE6712" w:rsidRPr="00BD5E09" w:rsidRDefault="00AE6712" w:rsidP="00E76855">
      <w:pPr>
        <w:spacing w:after="0" w:line="240" w:lineRule="auto"/>
        <w:ind w:left="1440" w:firstLine="720"/>
        <w:contextualSpacing/>
        <w:rPr>
          <w:rFonts w:cstheme="minorHAnsi"/>
        </w:rPr>
      </w:pPr>
      <w:r w:rsidRPr="00BD5E09">
        <w:rPr>
          <w:rFonts w:cstheme="minorHAnsi"/>
        </w:rPr>
        <w:t>consumer solely because you act as agent for, or provide processing</w:t>
      </w:r>
    </w:p>
    <w:p w14:paraId="20E4A899"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or other services to, that financial institution.</w:t>
      </w:r>
    </w:p>
    <w:p w14:paraId="3C56D78B" w14:textId="6C1FA87B" w:rsidR="00AE6712" w:rsidRPr="00BD5E09" w:rsidRDefault="00AE6712" w:rsidP="00E76855">
      <w:pPr>
        <w:pStyle w:val="ListParagraph"/>
        <w:numPr>
          <w:ilvl w:val="0"/>
          <w:numId w:val="28"/>
        </w:numPr>
        <w:spacing w:after="0" w:line="240" w:lineRule="auto"/>
        <w:rPr>
          <w:rFonts w:cstheme="minorHAnsi"/>
        </w:rPr>
      </w:pPr>
      <w:r w:rsidRPr="00BD5E09">
        <w:rPr>
          <w:rFonts w:cstheme="minorHAnsi"/>
        </w:rPr>
        <w:t>An individual is not your consumer solely because he or she has</w:t>
      </w:r>
    </w:p>
    <w:p w14:paraId="70C84B87" w14:textId="77777777" w:rsidR="00D41784" w:rsidRPr="00BD5E09" w:rsidRDefault="00AE6712" w:rsidP="00D41784">
      <w:pPr>
        <w:spacing w:after="0" w:line="240" w:lineRule="auto"/>
        <w:ind w:left="1440" w:firstLine="720"/>
        <w:contextualSpacing/>
        <w:rPr>
          <w:rFonts w:cstheme="minorHAnsi"/>
        </w:rPr>
      </w:pPr>
      <w:r w:rsidRPr="00BD5E09">
        <w:rPr>
          <w:rFonts w:cstheme="minorHAnsi"/>
        </w:rPr>
        <w:t>designated you as trustee for a trust.</w:t>
      </w:r>
    </w:p>
    <w:p w14:paraId="5D10AE88" w14:textId="0C79013E" w:rsidR="00AE6712" w:rsidRPr="00BD5E09" w:rsidRDefault="00AE6712" w:rsidP="00E76855">
      <w:pPr>
        <w:pStyle w:val="ListParagraph"/>
        <w:numPr>
          <w:ilvl w:val="0"/>
          <w:numId w:val="28"/>
        </w:numPr>
        <w:spacing w:after="0" w:line="240" w:lineRule="auto"/>
        <w:rPr>
          <w:rFonts w:cstheme="minorHAnsi"/>
        </w:rPr>
      </w:pPr>
      <w:r w:rsidRPr="00BD5E09">
        <w:rPr>
          <w:rFonts w:cstheme="minorHAnsi"/>
        </w:rPr>
        <w:t>An individual is not your consumer solely because he or she is a</w:t>
      </w:r>
    </w:p>
    <w:p w14:paraId="764E3D5A" w14:textId="77777777" w:rsidR="003F4901" w:rsidRDefault="00AE6712" w:rsidP="003F4901">
      <w:pPr>
        <w:spacing w:after="0" w:line="240" w:lineRule="auto"/>
        <w:ind w:left="1440" w:firstLine="720"/>
        <w:contextualSpacing/>
        <w:rPr>
          <w:rFonts w:cstheme="minorHAnsi"/>
        </w:rPr>
      </w:pPr>
      <w:r w:rsidRPr="00BD5E09">
        <w:rPr>
          <w:rFonts w:cstheme="minorHAnsi"/>
        </w:rPr>
        <w:t>beneficiary of a trust for which you are a trustee.</w:t>
      </w:r>
    </w:p>
    <w:p w14:paraId="1C8CEC20" w14:textId="1840501E" w:rsidR="00AE6712" w:rsidRPr="003F4901" w:rsidRDefault="00AE6712" w:rsidP="003F4901">
      <w:pPr>
        <w:pStyle w:val="ListParagraph"/>
        <w:numPr>
          <w:ilvl w:val="0"/>
          <w:numId w:val="28"/>
        </w:numPr>
        <w:spacing w:after="0" w:line="240" w:lineRule="auto"/>
        <w:ind w:left="1620"/>
        <w:rPr>
          <w:rFonts w:cstheme="minorHAnsi"/>
        </w:rPr>
      </w:pPr>
      <w:r w:rsidRPr="003F4901">
        <w:rPr>
          <w:rFonts w:cstheme="minorHAnsi"/>
        </w:rPr>
        <w:t>An individual is not your consumer solely because he or she is a</w:t>
      </w:r>
    </w:p>
    <w:p w14:paraId="654B5061"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participant or a beneficiary of an employee benefit plan that you sponsor</w:t>
      </w:r>
    </w:p>
    <w:p w14:paraId="15578164" w14:textId="4FFE9D87" w:rsidR="00AE6712" w:rsidRPr="00BD5E09" w:rsidRDefault="00AE6712" w:rsidP="00D41784">
      <w:pPr>
        <w:spacing w:after="0" w:line="240" w:lineRule="auto"/>
        <w:ind w:left="1440" w:firstLine="720"/>
        <w:contextualSpacing/>
        <w:rPr>
          <w:rFonts w:cstheme="minorHAnsi"/>
        </w:rPr>
      </w:pPr>
      <w:r w:rsidRPr="00BD5E09">
        <w:rPr>
          <w:rFonts w:cstheme="minorHAnsi"/>
        </w:rPr>
        <w:t>or for which you act as a trustee or fiduciary.</w:t>
      </w:r>
    </w:p>
    <w:p w14:paraId="75EE30B0" w14:textId="77777777" w:rsidR="008A7524" w:rsidRPr="00BD5E09" w:rsidRDefault="008A7524" w:rsidP="00E76855">
      <w:pPr>
        <w:spacing w:after="0" w:line="240" w:lineRule="auto"/>
        <w:ind w:left="1440" w:firstLine="720"/>
        <w:contextualSpacing/>
        <w:rPr>
          <w:rFonts w:cstheme="minorHAnsi"/>
        </w:rPr>
      </w:pPr>
    </w:p>
    <w:p w14:paraId="55456800" w14:textId="47FC1704" w:rsidR="008E023E" w:rsidRPr="00BD5E09" w:rsidRDefault="00C00D18" w:rsidP="00E76855">
      <w:pPr>
        <w:pStyle w:val="ListParagraph"/>
        <w:numPr>
          <w:ilvl w:val="0"/>
          <w:numId w:val="86"/>
        </w:numPr>
        <w:spacing w:after="0" w:line="240" w:lineRule="auto"/>
        <w:rPr>
          <w:rFonts w:cstheme="minorHAnsi"/>
        </w:rPr>
      </w:pPr>
      <w:r w:rsidRPr="00BD5E09">
        <w:rPr>
          <w:rFonts w:cstheme="minorHAnsi"/>
          <w:b/>
          <w:bCs/>
          <w:i/>
          <w:iCs/>
        </w:rPr>
        <w:t>Customer</w:t>
      </w:r>
      <w:r w:rsidRPr="00BD5E09">
        <w:rPr>
          <w:rFonts w:cstheme="minorHAnsi"/>
        </w:rPr>
        <w:t xml:space="preserve"> means a consumer who has a customer relationship with you. </w:t>
      </w:r>
      <w:r w:rsidR="003130FB" w:rsidRPr="00BD5E09">
        <w:rPr>
          <w:rFonts w:cstheme="minorHAnsi"/>
        </w:rPr>
        <w:br/>
      </w:r>
    </w:p>
    <w:p w14:paraId="6ECFC3CD" w14:textId="1FFE78CE" w:rsidR="00636609" w:rsidRPr="00BD5E09" w:rsidRDefault="00400691" w:rsidP="00E76855">
      <w:pPr>
        <w:pStyle w:val="ListParagraph"/>
        <w:numPr>
          <w:ilvl w:val="0"/>
          <w:numId w:val="86"/>
        </w:numPr>
        <w:spacing w:after="0" w:line="240" w:lineRule="auto"/>
        <w:rPr>
          <w:rFonts w:cstheme="minorHAnsi"/>
        </w:rPr>
      </w:pPr>
      <w:bookmarkStart w:id="0" w:name="_Hlk20468477"/>
      <w:r w:rsidRPr="00BD5E09">
        <w:rPr>
          <w:rFonts w:eastAsia="Times New Roman" w:cstheme="minorHAnsi"/>
          <w:b/>
          <w:bCs/>
          <w:i/>
          <w:iCs/>
        </w:rPr>
        <w:t xml:space="preserve">Customer </w:t>
      </w:r>
      <w:r w:rsidR="00DB706B" w:rsidRPr="00BD5E09">
        <w:rPr>
          <w:rFonts w:eastAsia="Times New Roman" w:cstheme="minorHAnsi"/>
          <w:b/>
          <w:bCs/>
          <w:i/>
          <w:iCs/>
        </w:rPr>
        <w:t>i</w:t>
      </w:r>
      <w:r w:rsidRPr="00BD5E09">
        <w:rPr>
          <w:rFonts w:eastAsia="Times New Roman" w:cstheme="minorHAnsi"/>
          <w:b/>
          <w:bCs/>
          <w:i/>
          <w:iCs/>
        </w:rPr>
        <w:t>nformation</w:t>
      </w:r>
      <w:r w:rsidR="00AA774A" w:rsidRPr="00BD5E09">
        <w:rPr>
          <w:rFonts w:eastAsia="Times New Roman" w:cstheme="minorHAnsi"/>
        </w:rPr>
        <w:t xml:space="preserve"> means any record containing nonpublic personal information</w:t>
      </w:r>
      <w:r w:rsidR="00887649" w:rsidRPr="00BD5E09">
        <w:rPr>
          <w:rFonts w:eastAsia="Times New Roman" w:cstheme="minorHAnsi"/>
        </w:rPr>
        <w:t xml:space="preserve"> </w:t>
      </w:r>
      <w:bookmarkEnd w:id="0"/>
      <w:r w:rsidR="00AA774A" w:rsidRPr="00BD5E09">
        <w:rPr>
          <w:rFonts w:eastAsia="Times New Roman" w:cstheme="minorHAnsi"/>
        </w:rPr>
        <w:t xml:space="preserve">about a customer of a </w:t>
      </w:r>
      <w:r w:rsidR="002E758F" w:rsidRPr="00BD5E09">
        <w:rPr>
          <w:rFonts w:eastAsia="Times New Roman" w:cstheme="minorHAnsi"/>
        </w:rPr>
        <w:t>f</w:t>
      </w:r>
      <w:r w:rsidRPr="00BD5E09">
        <w:rPr>
          <w:rFonts w:eastAsia="Times New Roman" w:cstheme="minorHAnsi"/>
        </w:rPr>
        <w:t xml:space="preserve">inancial </w:t>
      </w:r>
      <w:r w:rsidR="002E758F" w:rsidRPr="00BD5E09">
        <w:rPr>
          <w:rFonts w:eastAsia="Times New Roman" w:cstheme="minorHAnsi"/>
        </w:rPr>
        <w:t>i</w:t>
      </w:r>
      <w:r w:rsidRPr="00BD5E09">
        <w:rPr>
          <w:rFonts w:eastAsia="Times New Roman" w:cstheme="minorHAnsi"/>
        </w:rPr>
        <w:t>nstitution</w:t>
      </w:r>
      <w:r w:rsidR="00AA774A" w:rsidRPr="00BD5E09">
        <w:rPr>
          <w:rFonts w:eastAsia="Times New Roman" w:cstheme="minorHAnsi"/>
        </w:rPr>
        <w:t>, whether in paper, electronic, or other form, that is handled or maintained by or on behalf of you or your affiliates.</w:t>
      </w:r>
    </w:p>
    <w:p w14:paraId="45CE3D5B" w14:textId="77777777" w:rsidR="00F44A7A" w:rsidRPr="00BD5E09" w:rsidRDefault="00F44A7A" w:rsidP="00E76855">
      <w:pPr>
        <w:pStyle w:val="ListParagraph"/>
        <w:widowControl w:val="0"/>
        <w:autoSpaceDE w:val="0"/>
        <w:autoSpaceDN w:val="0"/>
        <w:spacing w:after="0" w:line="240" w:lineRule="auto"/>
        <w:ind w:left="360"/>
        <w:rPr>
          <w:rFonts w:cstheme="minorHAnsi"/>
        </w:rPr>
      </w:pPr>
    </w:p>
    <w:p w14:paraId="6ED30507" w14:textId="1DCD0A4D" w:rsidR="00F70A37" w:rsidRPr="00BD5E09" w:rsidRDefault="00F70A37" w:rsidP="00E76855">
      <w:pPr>
        <w:pStyle w:val="ListParagraph"/>
        <w:numPr>
          <w:ilvl w:val="0"/>
          <w:numId w:val="86"/>
        </w:numPr>
        <w:spacing w:after="0" w:line="240" w:lineRule="auto"/>
        <w:rPr>
          <w:rFonts w:cstheme="minorHAnsi"/>
        </w:rPr>
      </w:pPr>
    </w:p>
    <w:p w14:paraId="4E6DE91A" w14:textId="2047E3C8" w:rsidR="00636609" w:rsidRPr="00BD5E09" w:rsidRDefault="00636609" w:rsidP="00E76855">
      <w:pPr>
        <w:pStyle w:val="ListParagraph"/>
        <w:numPr>
          <w:ilvl w:val="1"/>
          <w:numId w:val="22"/>
        </w:numPr>
        <w:spacing w:after="0" w:line="240" w:lineRule="auto"/>
        <w:rPr>
          <w:rFonts w:cstheme="minorHAnsi"/>
        </w:rPr>
      </w:pPr>
      <w:r w:rsidRPr="00BD5E09">
        <w:rPr>
          <w:rFonts w:cstheme="minorHAnsi"/>
          <w:b/>
          <w:bCs/>
          <w:i/>
          <w:iCs/>
        </w:rPr>
        <w:t>Customer relationship</w:t>
      </w:r>
      <w:r w:rsidR="00024CCC" w:rsidRPr="00BD5E09">
        <w:rPr>
          <w:rFonts w:cstheme="minorHAnsi"/>
        </w:rPr>
        <w:t xml:space="preserve"> </w:t>
      </w:r>
      <w:r w:rsidRPr="00BD5E09">
        <w:rPr>
          <w:rFonts w:cstheme="minorHAnsi"/>
        </w:rPr>
        <w:t>means a continuing relationship between a consumer</w:t>
      </w:r>
    </w:p>
    <w:p w14:paraId="69946A20" w14:textId="77777777" w:rsidR="00636609" w:rsidRPr="00BD5E09" w:rsidRDefault="00636609" w:rsidP="00E76855">
      <w:pPr>
        <w:spacing w:after="0" w:line="240" w:lineRule="auto"/>
        <w:ind w:firstLine="720"/>
        <w:contextualSpacing/>
        <w:rPr>
          <w:rFonts w:cstheme="minorHAnsi"/>
        </w:rPr>
      </w:pPr>
      <w:r w:rsidRPr="00BD5E09">
        <w:rPr>
          <w:rFonts w:cstheme="minorHAnsi"/>
        </w:rPr>
        <w:t>and you under which you provide one or more financial products or services to the</w:t>
      </w:r>
    </w:p>
    <w:p w14:paraId="7DB84C1A" w14:textId="77777777" w:rsidR="00636609" w:rsidRPr="00BD5E09" w:rsidRDefault="00636609" w:rsidP="00E76855">
      <w:pPr>
        <w:spacing w:after="0" w:line="240" w:lineRule="auto"/>
        <w:ind w:firstLine="720"/>
        <w:contextualSpacing/>
        <w:rPr>
          <w:rFonts w:cstheme="minorHAnsi"/>
        </w:rPr>
      </w:pPr>
      <w:r w:rsidRPr="00BD5E09">
        <w:rPr>
          <w:rFonts w:cstheme="minorHAnsi"/>
        </w:rPr>
        <w:t>consumer that are to be used primarily for personal, family, or household purposes.</w:t>
      </w:r>
    </w:p>
    <w:p w14:paraId="1AA7EDC4" w14:textId="77777777" w:rsidR="003A203D" w:rsidRPr="00BD5E09" w:rsidRDefault="00636609" w:rsidP="003A203D">
      <w:pPr>
        <w:spacing w:after="0" w:line="240" w:lineRule="auto"/>
        <w:ind w:firstLine="720"/>
        <w:contextualSpacing/>
        <w:rPr>
          <w:rFonts w:cstheme="minorHAnsi"/>
        </w:rPr>
      </w:pPr>
      <w:r w:rsidRPr="00BD5E09">
        <w:rPr>
          <w:rFonts w:cstheme="minorHAnsi"/>
        </w:rPr>
        <w:t>(2)</w:t>
      </w:r>
      <w:r w:rsidR="003A203D" w:rsidRPr="00BD5E09">
        <w:rPr>
          <w:rFonts w:cstheme="minorHAnsi"/>
        </w:rPr>
        <w:t xml:space="preserve"> For example:</w:t>
      </w:r>
    </w:p>
    <w:p w14:paraId="69D7A8EA" w14:textId="3E2B3548" w:rsidR="00636609" w:rsidRPr="00BD5E09" w:rsidRDefault="00636609" w:rsidP="00E76855">
      <w:pPr>
        <w:pStyle w:val="ListParagraph"/>
        <w:numPr>
          <w:ilvl w:val="0"/>
          <w:numId w:val="30"/>
        </w:numPr>
        <w:spacing w:after="0" w:line="240" w:lineRule="auto"/>
        <w:rPr>
          <w:rFonts w:cstheme="minorHAnsi"/>
        </w:rPr>
      </w:pPr>
      <w:r w:rsidRPr="00BD5E09">
        <w:rPr>
          <w:rFonts w:cstheme="minorHAnsi"/>
          <w:b/>
          <w:bCs/>
          <w:i/>
          <w:iCs/>
        </w:rPr>
        <w:t xml:space="preserve">Continuing </w:t>
      </w:r>
      <w:r w:rsidR="003A203D" w:rsidRPr="00BD5E09">
        <w:rPr>
          <w:rFonts w:cstheme="minorHAnsi"/>
          <w:b/>
          <w:bCs/>
          <w:i/>
          <w:iCs/>
        </w:rPr>
        <w:t>r</w:t>
      </w:r>
      <w:r w:rsidRPr="00BD5E09">
        <w:rPr>
          <w:rFonts w:cstheme="minorHAnsi"/>
          <w:b/>
          <w:bCs/>
          <w:i/>
          <w:iCs/>
        </w:rPr>
        <w:t>elationship.</w:t>
      </w:r>
      <w:r w:rsidRPr="00BD5E09">
        <w:rPr>
          <w:rFonts w:cstheme="minorHAnsi"/>
        </w:rPr>
        <w:t xml:space="preserve"> A consumer has a continuing relationship</w:t>
      </w:r>
    </w:p>
    <w:p w14:paraId="7B2707B7" w14:textId="77777777" w:rsidR="003A203D" w:rsidRPr="00BD5E09" w:rsidRDefault="00636609" w:rsidP="003A203D">
      <w:pPr>
        <w:spacing w:after="0" w:line="240" w:lineRule="auto"/>
        <w:ind w:left="720" w:firstLine="720"/>
        <w:contextualSpacing/>
        <w:rPr>
          <w:rFonts w:cstheme="minorHAnsi"/>
        </w:rPr>
      </w:pPr>
      <w:r w:rsidRPr="00BD5E09">
        <w:rPr>
          <w:rFonts w:cstheme="minorHAnsi"/>
        </w:rPr>
        <w:t>with you if the consumer:</w:t>
      </w:r>
    </w:p>
    <w:p w14:paraId="3F77E6F6" w14:textId="77777777" w:rsidR="008A7524" w:rsidRPr="00BD5E09" w:rsidRDefault="00636609" w:rsidP="008A7524">
      <w:pPr>
        <w:pStyle w:val="ListParagraph"/>
        <w:numPr>
          <w:ilvl w:val="0"/>
          <w:numId w:val="34"/>
        </w:numPr>
        <w:spacing w:after="0" w:line="240" w:lineRule="auto"/>
        <w:rPr>
          <w:rFonts w:cstheme="minorHAnsi"/>
        </w:rPr>
      </w:pPr>
      <w:r w:rsidRPr="00BD5E09">
        <w:rPr>
          <w:rFonts w:cstheme="minorHAnsi"/>
        </w:rPr>
        <w:t>Has a credit or investment account with you;</w:t>
      </w:r>
    </w:p>
    <w:p w14:paraId="3550A214" w14:textId="77777777" w:rsidR="008A7524" w:rsidRPr="00BD5E09" w:rsidRDefault="00636609" w:rsidP="008A7524">
      <w:pPr>
        <w:pStyle w:val="ListParagraph"/>
        <w:numPr>
          <w:ilvl w:val="0"/>
          <w:numId w:val="34"/>
        </w:numPr>
        <w:spacing w:after="0" w:line="240" w:lineRule="auto"/>
        <w:rPr>
          <w:rFonts w:cstheme="minorHAnsi"/>
        </w:rPr>
      </w:pPr>
      <w:r w:rsidRPr="00BD5E09">
        <w:rPr>
          <w:rFonts w:cstheme="minorHAnsi"/>
        </w:rPr>
        <w:t>Obtains a loan from you;</w:t>
      </w:r>
    </w:p>
    <w:p w14:paraId="30D791E0" w14:textId="77777777" w:rsidR="008A7524" w:rsidRPr="00BD5E09" w:rsidRDefault="00636609" w:rsidP="008A7524">
      <w:pPr>
        <w:pStyle w:val="ListParagraph"/>
        <w:numPr>
          <w:ilvl w:val="0"/>
          <w:numId w:val="34"/>
        </w:numPr>
        <w:spacing w:after="0" w:line="240" w:lineRule="auto"/>
        <w:rPr>
          <w:rFonts w:cstheme="minorHAnsi"/>
        </w:rPr>
      </w:pPr>
      <w:r w:rsidRPr="00BD5E09">
        <w:rPr>
          <w:rFonts w:cstheme="minorHAnsi"/>
        </w:rPr>
        <w:lastRenderedPageBreak/>
        <w:t>Purchases an insurance product from you;</w:t>
      </w:r>
    </w:p>
    <w:p w14:paraId="7210B578" w14:textId="2D0841F8" w:rsidR="00636609" w:rsidRPr="00BD5E09" w:rsidRDefault="00636609" w:rsidP="00E76855">
      <w:pPr>
        <w:pStyle w:val="ListParagraph"/>
        <w:numPr>
          <w:ilvl w:val="0"/>
          <w:numId w:val="34"/>
        </w:numPr>
        <w:spacing w:after="0" w:line="240" w:lineRule="auto"/>
        <w:rPr>
          <w:rFonts w:cstheme="minorHAnsi"/>
        </w:rPr>
      </w:pPr>
      <w:r w:rsidRPr="00BD5E09">
        <w:rPr>
          <w:rFonts w:cstheme="minorHAnsi"/>
        </w:rPr>
        <w:t>Holds an investment product through you, such as when you</w:t>
      </w:r>
    </w:p>
    <w:p w14:paraId="060EB190" w14:textId="77777777" w:rsidR="00636609" w:rsidRPr="00BD5E09" w:rsidRDefault="00636609" w:rsidP="00E76855">
      <w:pPr>
        <w:spacing w:after="0" w:line="240" w:lineRule="auto"/>
        <w:ind w:left="720" w:firstLine="720"/>
        <w:contextualSpacing/>
        <w:rPr>
          <w:rFonts w:cstheme="minorHAnsi"/>
        </w:rPr>
      </w:pPr>
      <w:r w:rsidRPr="00BD5E09">
        <w:rPr>
          <w:rFonts w:cstheme="minorHAnsi"/>
        </w:rPr>
        <w:t>act as a custodian for securities or for assets in an Individual</w:t>
      </w:r>
    </w:p>
    <w:p w14:paraId="6DCAB73D" w14:textId="77777777" w:rsidR="008A7524" w:rsidRPr="00BD5E09" w:rsidRDefault="00636609" w:rsidP="008A7524">
      <w:pPr>
        <w:spacing w:after="0" w:line="240" w:lineRule="auto"/>
        <w:ind w:left="720" w:firstLine="720"/>
        <w:contextualSpacing/>
        <w:rPr>
          <w:rFonts w:cstheme="minorHAnsi"/>
        </w:rPr>
      </w:pPr>
      <w:r w:rsidRPr="00BD5E09">
        <w:rPr>
          <w:rFonts w:cstheme="minorHAnsi"/>
        </w:rPr>
        <w:t>Retirement Arrangement;</w:t>
      </w:r>
    </w:p>
    <w:p w14:paraId="1B47A11D" w14:textId="093FC08E"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Enters into an agreement or understanding with you whereby</w:t>
      </w:r>
    </w:p>
    <w:p w14:paraId="25FC8BC9"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you undertake to arrange or broker a home mortgage loan, or credit</w:t>
      </w:r>
    </w:p>
    <w:p w14:paraId="6D5977C5" w14:textId="77777777" w:rsidR="008A7524" w:rsidRPr="00BD5E09" w:rsidRDefault="00501AB0" w:rsidP="008A7524">
      <w:pPr>
        <w:spacing w:after="0" w:line="240" w:lineRule="auto"/>
        <w:ind w:left="720" w:firstLine="720"/>
        <w:contextualSpacing/>
        <w:rPr>
          <w:rFonts w:cstheme="minorHAnsi"/>
        </w:rPr>
      </w:pPr>
      <w:r w:rsidRPr="00BD5E09">
        <w:rPr>
          <w:rFonts w:cstheme="minorHAnsi"/>
        </w:rPr>
        <w:t>to purchase a vehicle, for the consumer;</w:t>
      </w:r>
    </w:p>
    <w:p w14:paraId="52ADA52F" w14:textId="2378124E"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Enters into a lease of personal property on a non-operating</w:t>
      </w:r>
    </w:p>
    <w:p w14:paraId="4D9FC399" w14:textId="77777777" w:rsidR="003327E8" w:rsidRPr="00BD5E09" w:rsidRDefault="00501AB0" w:rsidP="003327E8">
      <w:pPr>
        <w:spacing w:after="0" w:line="240" w:lineRule="auto"/>
        <w:ind w:left="720" w:firstLine="720"/>
        <w:contextualSpacing/>
        <w:rPr>
          <w:rFonts w:cstheme="minorHAnsi"/>
        </w:rPr>
      </w:pPr>
      <w:r w:rsidRPr="00BD5E09">
        <w:rPr>
          <w:rFonts w:cstheme="minorHAnsi"/>
        </w:rPr>
        <w:t>basis with you;</w:t>
      </w:r>
    </w:p>
    <w:p w14:paraId="1DBF7FCD" w14:textId="13B97A91"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Obtains financial, investment, or economic advisory services</w:t>
      </w:r>
    </w:p>
    <w:p w14:paraId="4BB3D619" w14:textId="77777777" w:rsidR="003327E8" w:rsidRPr="00BD5E09" w:rsidRDefault="00501AB0" w:rsidP="003327E8">
      <w:pPr>
        <w:spacing w:after="0" w:line="240" w:lineRule="auto"/>
        <w:ind w:left="720" w:firstLine="720"/>
        <w:contextualSpacing/>
        <w:rPr>
          <w:rFonts w:cstheme="minorHAnsi"/>
        </w:rPr>
      </w:pPr>
      <w:r w:rsidRPr="00BD5E09">
        <w:rPr>
          <w:rFonts w:cstheme="minorHAnsi"/>
        </w:rPr>
        <w:t>from you for a fee;</w:t>
      </w:r>
    </w:p>
    <w:p w14:paraId="6D5D9F40" w14:textId="752976C0"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Becomes your client for the purpose of obtaining tax</w:t>
      </w:r>
    </w:p>
    <w:p w14:paraId="3BB355CF"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preparation or credit counseling services from you;</w:t>
      </w:r>
    </w:p>
    <w:p w14:paraId="69EFADE7" w14:textId="3E8B56C0"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Obtains career counseling while seeking employment with a</w:t>
      </w:r>
    </w:p>
    <w:p w14:paraId="2AEF709A"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financial institution or the finance, accounting, or audit department</w:t>
      </w:r>
    </w:p>
    <w:p w14:paraId="3EBF9D2F"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of any company (or while employed by such a financial institution</w:t>
      </w:r>
    </w:p>
    <w:p w14:paraId="57FDFABA"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or department of any company);</w:t>
      </w:r>
    </w:p>
    <w:p w14:paraId="45888591" w14:textId="6843978C"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Is obligated on an account that you purchase from another</w:t>
      </w:r>
    </w:p>
    <w:p w14:paraId="2178D6E8"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financial institution, regardless of whether the account is in default</w:t>
      </w:r>
    </w:p>
    <w:p w14:paraId="33D943D8"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when purchased, unless you do not locate the consumer or attempt</w:t>
      </w:r>
    </w:p>
    <w:p w14:paraId="310C8CD6"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to collect any amount from the consumer on the account;</w:t>
      </w:r>
    </w:p>
    <w:p w14:paraId="4983BFA3" w14:textId="772C2550"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Obtains real estate settlement services from you; or</w:t>
      </w:r>
    </w:p>
    <w:p w14:paraId="5E5BBE82" w14:textId="546BB5DD"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Has a loan for which you own the servicing rights.</w:t>
      </w:r>
      <w:r w:rsidR="006C70B9" w:rsidRPr="00BD5E09">
        <w:rPr>
          <w:rFonts w:cstheme="minorHAnsi"/>
        </w:rPr>
        <w:br/>
      </w:r>
    </w:p>
    <w:p w14:paraId="00A86975" w14:textId="32D11A21" w:rsidR="00501AB0" w:rsidRPr="00BD5E09" w:rsidRDefault="00501AB0" w:rsidP="00E76855">
      <w:pPr>
        <w:pStyle w:val="ListParagraph"/>
        <w:numPr>
          <w:ilvl w:val="0"/>
          <w:numId w:val="30"/>
        </w:numPr>
        <w:spacing w:after="0" w:line="240" w:lineRule="auto"/>
        <w:rPr>
          <w:rFonts w:cstheme="minorHAnsi"/>
        </w:rPr>
      </w:pPr>
      <w:r w:rsidRPr="00BD5E09">
        <w:rPr>
          <w:rFonts w:cstheme="minorHAnsi"/>
          <w:b/>
          <w:bCs/>
          <w:i/>
          <w:iCs/>
        </w:rPr>
        <w:t>No continuing relationship.</w:t>
      </w:r>
      <w:r w:rsidRPr="00BD5E09">
        <w:rPr>
          <w:rFonts w:cstheme="minorHAnsi"/>
        </w:rPr>
        <w:t xml:space="preserve"> A consumer does not, however, have a</w:t>
      </w:r>
    </w:p>
    <w:p w14:paraId="57E25404" w14:textId="66BA2803" w:rsidR="00501AB0" w:rsidRPr="00BD5E09" w:rsidRDefault="00501AB0" w:rsidP="00E76855">
      <w:pPr>
        <w:spacing w:after="0" w:line="240" w:lineRule="auto"/>
        <w:ind w:left="720" w:firstLine="720"/>
        <w:contextualSpacing/>
        <w:rPr>
          <w:rFonts w:cstheme="minorHAnsi"/>
        </w:rPr>
      </w:pPr>
      <w:r w:rsidRPr="00BD5E09">
        <w:rPr>
          <w:rFonts w:cstheme="minorHAnsi"/>
        </w:rPr>
        <w:t>continuing relationship with you if:</w:t>
      </w:r>
    </w:p>
    <w:p w14:paraId="49E90DB8" w14:textId="57FC465E" w:rsidR="000641F5" w:rsidRPr="00BD5E09" w:rsidRDefault="000641F5" w:rsidP="00E76855">
      <w:pPr>
        <w:pStyle w:val="ListParagraph"/>
        <w:numPr>
          <w:ilvl w:val="0"/>
          <w:numId w:val="36"/>
        </w:numPr>
        <w:spacing w:after="0" w:line="240" w:lineRule="auto"/>
        <w:rPr>
          <w:rFonts w:cstheme="minorHAnsi"/>
        </w:rPr>
      </w:pPr>
      <w:r w:rsidRPr="00BD5E09">
        <w:rPr>
          <w:rFonts w:cstheme="minorHAnsi"/>
        </w:rPr>
        <w:t>The consumer obtains a financial product or service from you</w:t>
      </w:r>
    </w:p>
    <w:p w14:paraId="0CC0155A" w14:textId="77777777" w:rsidR="000641F5" w:rsidRPr="00BD5E09" w:rsidRDefault="000641F5" w:rsidP="00E76855">
      <w:pPr>
        <w:spacing w:after="0" w:line="240" w:lineRule="auto"/>
        <w:ind w:left="720" w:firstLine="720"/>
        <w:contextualSpacing/>
        <w:rPr>
          <w:rFonts w:cstheme="minorHAnsi"/>
        </w:rPr>
      </w:pPr>
      <w:r w:rsidRPr="00BD5E09">
        <w:rPr>
          <w:rFonts w:cstheme="minorHAnsi"/>
        </w:rPr>
        <w:t xml:space="preserve">only in isolated transactions, such as using your ATM to withdraw </w:t>
      </w:r>
    </w:p>
    <w:p w14:paraId="551F2A1C" w14:textId="77777777" w:rsidR="000641F5" w:rsidRPr="00BD5E09" w:rsidRDefault="000641F5" w:rsidP="00E76855">
      <w:pPr>
        <w:spacing w:after="0" w:line="240" w:lineRule="auto"/>
        <w:ind w:left="720" w:firstLine="720"/>
        <w:contextualSpacing/>
        <w:rPr>
          <w:rFonts w:cstheme="minorHAnsi"/>
        </w:rPr>
      </w:pPr>
      <w:r w:rsidRPr="00BD5E09">
        <w:rPr>
          <w:rFonts w:cstheme="minorHAnsi"/>
        </w:rPr>
        <w:t>cash from an account at another financial institution; purchasing a</w:t>
      </w:r>
    </w:p>
    <w:p w14:paraId="279F63D1" w14:textId="77777777" w:rsidR="000641F5" w:rsidRPr="00BD5E09" w:rsidRDefault="000641F5" w:rsidP="00E76855">
      <w:pPr>
        <w:spacing w:after="0" w:line="240" w:lineRule="auto"/>
        <w:ind w:left="720" w:firstLine="720"/>
        <w:contextualSpacing/>
        <w:rPr>
          <w:rFonts w:cstheme="minorHAnsi"/>
        </w:rPr>
      </w:pPr>
      <w:r w:rsidRPr="00BD5E09">
        <w:rPr>
          <w:rFonts w:cstheme="minorHAnsi"/>
        </w:rPr>
        <w:t>money order from you; cashing a check with you; or making a wire</w:t>
      </w:r>
    </w:p>
    <w:p w14:paraId="21563FED" w14:textId="77777777" w:rsidR="00A716BA" w:rsidRPr="00BD5E09" w:rsidRDefault="000641F5" w:rsidP="00A716BA">
      <w:pPr>
        <w:spacing w:after="0" w:line="240" w:lineRule="auto"/>
        <w:ind w:left="720" w:firstLine="720"/>
        <w:contextualSpacing/>
        <w:rPr>
          <w:rFonts w:cstheme="minorHAnsi"/>
        </w:rPr>
      </w:pPr>
      <w:r w:rsidRPr="00BD5E09">
        <w:rPr>
          <w:rFonts w:cstheme="minorHAnsi"/>
        </w:rPr>
        <w:t>transfer through you;</w:t>
      </w:r>
    </w:p>
    <w:p w14:paraId="2BC8626A" w14:textId="6E572C95" w:rsidR="000641F5" w:rsidRPr="00BD5E09" w:rsidRDefault="000641F5" w:rsidP="00E76855">
      <w:pPr>
        <w:pStyle w:val="ListParagraph"/>
        <w:numPr>
          <w:ilvl w:val="0"/>
          <w:numId w:val="36"/>
        </w:numPr>
        <w:spacing w:after="0" w:line="240" w:lineRule="auto"/>
        <w:rPr>
          <w:rFonts w:cstheme="minorHAnsi"/>
        </w:rPr>
      </w:pPr>
      <w:r w:rsidRPr="00BD5E09">
        <w:rPr>
          <w:rFonts w:cstheme="minorHAnsi"/>
        </w:rPr>
        <w:t>You sell the consumer's loan and do not retain the rights to</w:t>
      </w:r>
    </w:p>
    <w:p w14:paraId="417444AA" w14:textId="77777777" w:rsidR="000641F5" w:rsidRPr="00BD5E09" w:rsidRDefault="000641F5" w:rsidP="00E76855">
      <w:pPr>
        <w:spacing w:after="0" w:line="240" w:lineRule="auto"/>
        <w:ind w:left="720" w:firstLine="720"/>
        <w:contextualSpacing/>
        <w:rPr>
          <w:rFonts w:cstheme="minorHAnsi"/>
        </w:rPr>
      </w:pPr>
      <w:r w:rsidRPr="00BD5E09">
        <w:rPr>
          <w:rFonts w:cstheme="minorHAnsi"/>
        </w:rPr>
        <w:t>service that loan;</w:t>
      </w:r>
    </w:p>
    <w:p w14:paraId="247B0487" w14:textId="05B9990B" w:rsidR="000641F5" w:rsidRPr="00BD5E09" w:rsidRDefault="000641F5" w:rsidP="00E76855">
      <w:pPr>
        <w:pStyle w:val="ListParagraph"/>
        <w:numPr>
          <w:ilvl w:val="0"/>
          <w:numId w:val="36"/>
        </w:numPr>
        <w:spacing w:after="0" w:line="240" w:lineRule="auto"/>
        <w:rPr>
          <w:rFonts w:cstheme="minorHAnsi"/>
        </w:rPr>
      </w:pPr>
      <w:r w:rsidRPr="00BD5E09">
        <w:rPr>
          <w:rFonts w:cstheme="minorHAnsi"/>
        </w:rPr>
        <w:t>You sell the consumer airline tickets, travel insurance, or</w:t>
      </w:r>
    </w:p>
    <w:p w14:paraId="1E696F8F" w14:textId="77777777" w:rsidR="000641F5" w:rsidRPr="00BD5E09" w:rsidRDefault="000641F5" w:rsidP="00E76855">
      <w:pPr>
        <w:spacing w:after="0" w:line="240" w:lineRule="auto"/>
        <w:ind w:left="720" w:firstLine="720"/>
        <w:contextualSpacing/>
        <w:rPr>
          <w:rFonts w:cstheme="minorHAnsi"/>
        </w:rPr>
      </w:pPr>
      <w:r w:rsidRPr="00BD5E09">
        <w:rPr>
          <w:rFonts w:cstheme="minorHAnsi"/>
        </w:rPr>
        <w:t>traveler's checks in isolated transactions;</w:t>
      </w:r>
    </w:p>
    <w:p w14:paraId="4DE9837C" w14:textId="0E819CA9" w:rsidR="000641F5" w:rsidRPr="00BD5E09" w:rsidRDefault="000641F5" w:rsidP="00E76855">
      <w:pPr>
        <w:pStyle w:val="ListParagraph"/>
        <w:numPr>
          <w:ilvl w:val="0"/>
          <w:numId w:val="36"/>
        </w:numPr>
        <w:spacing w:after="0" w:line="240" w:lineRule="auto"/>
        <w:rPr>
          <w:rFonts w:cstheme="minorHAnsi"/>
        </w:rPr>
      </w:pPr>
      <w:r w:rsidRPr="00BD5E09">
        <w:rPr>
          <w:rFonts w:cstheme="minorHAnsi"/>
        </w:rPr>
        <w:t>The consumer obtains one-time personal or real property</w:t>
      </w:r>
    </w:p>
    <w:p w14:paraId="12661147" w14:textId="77777777" w:rsidR="000641F5" w:rsidRPr="00BD5E09" w:rsidRDefault="000641F5" w:rsidP="00E76855">
      <w:pPr>
        <w:spacing w:after="0" w:line="240" w:lineRule="auto"/>
        <w:ind w:left="720" w:firstLine="720"/>
        <w:contextualSpacing/>
        <w:rPr>
          <w:rFonts w:cstheme="minorHAnsi"/>
        </w:rPr>
      </w:pPr>
      <w:r w:rsidRPr="00BD5E09">
        <w:rPr>
          <w:rFonts w:cstheme="minorHAnsi"/>
        </w:rPr>
        <w:t>appraisal services from you; or</w:t>
      </w:r>
    </w:p>
    <w:p w14:paraId="70B1937A" w14:textId="0E04B006" w:rsidR="000641F5" w:rsidRPr="00BD5E09" w:rsidRDefault="000641F5" w:rsidP="00E76855">
      <w:pPr>
        <w:pStyle w:val="ListParagraph"/>
        <w:numPr>
          <w:ilvl w:val="0"/>
          <w:numId w:val="36"/>
        </w:numPr>
        <w:spacing w:after="0" w:line="240" w:lineRule="auto"/>
        <w:rPr>
          <w:rFonts w:cstheme="minorHAnsi"/>
        </w:rPr>
      </w:pPr>
      <w:r w:rsidRPr="00BD5E09">
        <w:rPr>
          <w:rFonts w:cstheme="minorHAnsi"/>
        </w:rPr>
        <w:t>The consumer purchases checks for a personal checking</w:t>
      </w:r>
    </w:p>
    <w:p w14:paraId="44ADADFA" w14:textId="21C3B3D8" w:rsidR="00AA774A" w:rsidRPr="00BD5E09" w:rsidRDefault="000641F5" w:rsidP="00E76855">
      <w:pPr>
        <w:widowControl w:val="0"/>
        <w:autoSpaceDE w:val="0"/>
        <w:autoSpaceDN w:val="0"/>
        <w:spacing w:after="0" w:line="240" w:lineRule="auto"/>
        <w:ind w:left="720" w:firstLine="720"/>
        <w:contextualSpacing/>
        <w:rPr>
          <w:rFonts w:eastAsia="Times New Roman" w:cstheme="minorHAnsi"/>
        </w:rPr>
      </w:pPr>
      <w:r w:rsidRPr="00BD5E09">
        <w:rPr>
          <w:rFonts w:cstheme="minorHAnsi"/>
        </w:rPr>
        <w:t>account from you.</w:t>
      </w:r>
      <w:r w:rsidR="00647423" w:rsidRPr="00BD5E09">
        <w:rPr>
          <w:rFonts w:cstheme="minorHAnsi"/>
        </w:rPr>
        <w:br/>
      </w:r>
    </w:p>
    <w:p w14:paraId="54FDBF56" w14:textId="6BDC26F6" w:rsidR="00AA774A" w:rsidRPr="00BD5E09" w:rsidRDefault="00AA774A" w:rsidP="00E76855">
      <w:pPr>
        <w:pStyle w:val="ListParagraph"/>
        <w:numPr>
          <w:ilvl w:val="0"/>
          <w:numId w:val="23"/>
        </w:numPr>
        <w:spacing w:after="0" w:line="240" w:lineRule="auto"/>
        <w:rPr>
          <w:rFonts w:cstheme="minorHAnsi"/>
        </w:rPr>
      </w:pPr>
      <w:r w:rsidRPr="00BD5E09">
        <w:rPr>
          <w:rFonts w:eastAsia="Times New Roman" w:cstheme="minorHAnsi"/>
          <w:b/>
          <w:bCs/>
          <w:i/>
          <w:iCs/>
        </w:rPr>
        <w:t xml:space="preserve"> </w:t>
      </w:r>
      <w:r w:rsidR="00400691" w:rsidRPr="00BD5E09">
        <w:rPr>
          <w:rFonts w:eastAsia="Times New Roman" w:cstheme="minorHAnsi"/>
          <w:b/>
          <w:bCs/>
          <w:i/>
          <w:iCs/>
        </w:rPr>
        <w:t>Encryption</w:t>
      </w:r>
      <w:r w:rsidRPr="00BD5E09">
        <w:rPr>
          <w:rFonts w:eastAsia="Times New Roman" w:cstheme="minorHAnsi"/>
        </w:rPr>
        <w:t xml:space="preserve"> means the transformation of data into a form that results in a low probability of assigning meaning without the use of a protective process or key</w:t>
      </w:r>
      <w:r w:rsidR="00ED4ED7" w:rsidRPr="00BD5E09">
        <w:rPr>
          <w:rFonts w:eastAsia="Times New Roman" w:cstheme="minorHAnsi"/>
        </w:rPr>
        <w:t>,</w:t>
      </w:r>
      <w:r w:rsidR="008E15CD" w:rsidRPr="00BD5E09">
        <w:rPr>
          <w:rFonts w:cstheme="minorHAnsi"/>
        </w:rPr>
        <w:t xml:space="preserve"> consistent with current cryptographic standards and accompanied by appropriate safeguards for cryptographic key material.</w:t>
      </w:r>
    </w:p>
    <w:p w14:paraId="24A81C41" w14:textId="77777777" w:rsidR="00A641B0" w:rsidRPr="00BD5E09" w:rsidRDefault="00A641B0" w:rsidP="00E76855">
      <w:pPr>
        <w:pStyle w:val="ListParagraph"/>
        <w:spacing w:after="0" w:line="240" w:lineRule="auto"/>
        <w:ind w:left="360"/>
        <w:rPr>
          <w:rFonts w:cstheme="minorHAnsi"/>
        </w:rPr>
      </w:pPr>
    </w:p>
    <w:p w14:paraId="7A5C51C7" w14:textId="77777777" w:rsidR="007F2B91" w:rsidRPr="00BD5E09" w:rsidRDefault="007F2B91" w:rsidP="009D3C1D">
      <w:pPr>
        <w:pStyle w:val="ListParagraph"/>
        <w:numPr>
          <w:ilvl w:val="0"/>
          <w:numId w:val="23"/>
        </w:numPr>
        <w:spacing w:after="0" w:line="240" w:lineRule="auto"/>
        <w:rPr>
          <w:rFonts w:cstheme="minorHAnsi"/>
        </w:rPr>
      </w:pPr>
    </w:p>
    <w:p w14:paraId="1926F108" w14:textId="7AD0AF37" w:rsidR="00A641B0" w:rsidRPr="00BD5E09" w:rsidRDefault="00A641B0" w:rsidP="00E76855">
      <w:pPr>
        <w:pStyle w:val="ListParagraph"/>
        <w:numPr>
          <w:ilvl w:val="0"/>
          <w:numId w:val="32"/>
        </w:numPr>
        <w:spacing w:after="0" w:line="240" w:lineRule="auto"/>
        <w:rPr>
          <w:rFonts w:cstheme="minorHAnsi"/>
        </w:rPr>
      </w:pPr>
      <w:r w:rsidRPr="00BD5E09">
        <w:rPr>
          <w:rFonts w:cstheme="minorHAnsi"/>
          <w:b/>
          <w:bCs/>
          <w:i/>
          <w:iCs/>
        </w:rPr>
        <w:t>Financial product or service</w:t>
      </w:r>
      <w:r w:rsidRPr="00BD5E09">
        <w:rPr>
          <w:rFonts w:cstheme="minorHAnsi"/>
        </w:rPr>
        <w:t xml:space="preserve"> means any product or service that a financial</w:t>
      </w:r>
    </w:p>
    <w:p w14:paraId="6AD69A47" w14:textId="2BA70662" w:rsidR="00B73700" w:rsidRPr="00ED4DA8" w:rsidRDefault="00A641B0" w:rsidP="00EF23E1">
      <w:pPr>
        <w:spacing w:after="0" w:line="240" w:lineRule="auto"/>
        <w:ind w:left="720"/>
        <w:rPr>
          <w:rFonts w:cstheme="minorHAnsi"/>
        </w:rPr>
      </w:pPr>
      <w:r w:rsidRPr="00ED4DA8">
        <w:rPr>
          <w:rFonts w:cstheme="minorHAnsi"/>
        </w:rPr>
        <w:lastRenderedPageBreak/>
        <w:t>holding company could offer by engaging in a financial activity under section 4(k) of the Bank Holding Company Act of 1956 (</w:t>
      </w:r>
      <w:r w:rsidRPr="00683897">
        <w:rPr>
          <w:rFonts w:cstheme="minorHAnsi"/>
        </w:rPr>
        <w:t>12 U.S.C. 1843(k</w:t>
      </w:r>
      <w:r w:rsidRPr="00ED4DA8">
        <w:rPr>
          <w:rFonts w:cstheme="minorHAnsi"/>
        </w:rPr>
        <w:t xml:space="preserve">)). </w:t>
      </w:r>
    </w:p>
    <w:p w14:paraId="2DF524FB" w14:textId="77777777" w:rsidR="007F2B91" w:rsidRPr="00BD5E09" w:rsidRDefault="007F2B91" w:rsidP="00E76855">
      <w:pPr>
        <w:pStyle w:val="ListParagraph"/>
        <w:spacing w:after="0" w:line="240" w:lineRule="auto"/>
        <w:ind w:left="360"/>
        <w:rPr>
          <w:rFonts w:cstheme="minorHAnsi"/>
        </w:rPr>
      </w:pPr>
    </w:p>
    <w:p w14:paraId="48F1835A" w14:textId="620D84C5" w:rsidR="00A641B0" w:rsidRPr="00BD5E09" w:rsidRDefault="00A641B0" w:rsidP="00E76855">
      <w:pPr>
        <w:pStyle w:val="ListParagraph"/>
        <w:numPr>
          <w:ilvl w:val="0"/>
          <w:numId w:val="32"/>
        </w:numPr>
        <w:spacing w:after="0" w:line="240" w:lineRule="auto"/>
        <w:rPr>
          <w:rFonts w:cstheme="minorHAnsi"/>
        </w:rPr>
      </w:pPr>
      <w:r w:rsidRPr="00BD5E09">
        <w:rPr>
          <w:rFonts w:cstheme="minorHAnsi"/>
          <w:b/>
          <w:bCs/>
          <w:i/>
          <w:iCs/>
        </w:rPr>
        <w:t>Financial service</w:t>
      </w:r>
      <w:r w:rsidR="00A33991" w:rsidRPr="00BD5E09">
        <w:rPr>
          <w:rFonts w:cstheme="minorHAnsi"/>
        </w:rPr>
        <w:t xml:space="preserve"> </w:t>
      </w:r>
      <w:r w:rsidRPr="00BD5E09">
        <w:rPr>
          <w:rFonts w:cstheme="minorHAnsi"/>
        </w:rPr>
        <w:t>includes your evaluation or brokerage of information that</w:t>
      </w:r>
      <w:r w:rsidR="00621018" w:rsidRPr="00BD5E09">
        <w:rPr>
          <w:rFonts w:cstheme="minorHAnsi"/>
        </w:rPr>
        <w:t xml:space="preserve"> </w:t>
      </w:r>
      <w:r w:rsidRPr="00BD5E09">
        <w:rPr>
          <w:rFonts w:cstheme="minorHAnsi"/>
        </w:rPr>
        <w:t>you collect in connection with a request or an application from a consumer for a financial</w:t>
      </w:r>
      <w:r w:rsidR="00621018" w:rsidRPr="00BD5E09">
        <w:rPr>
          <w:rFonts w:cstheme="minorHAnsi"/>
        </w:rPr>
        <w:t xml:space="preserve"> </w:t>
      </w:r>
      <w:r w:rsidRPr="00BD5E09">
        <w:rPr>
          <w:rFonts w:cstheme="minorHAnsi"/>
        </w:rPr>
        <w:t>product or service.</w:t>
      </w:r>
    </w:p>
    <w:p w14:paraId="510B02E6" w14:textId="7448FB3E" w:rsidR="00A641B0" w:rsidRPr="00BD5E09" w:rsidRDefault="00A641B0" w:rsidP="00E76855">
      <w:pPr>
        <w:pStyle w:val="ListParagraph"/>
        <w:spacing w:after="0" w:line="240" w:lineRule="auto"/>
        <w:ind w:left="360"/>
        <w:rPr>
          <w:rFonts w:cstheme="minorHAnsi"/>
        </w:rPr>
      </w:pPr>
    </w:p>
    <w:p w14:paraId="721D86D3" w14:textId="77777777" w:rsidR="008A7524" w:rsidRPr="00BD5E09" w:rsidRDefault="008A7524">
      <w:pPr>
        <w:pStyle w:val="ListParagraph"/>
        <w:widowControl w:val="0"/>
        <w:numPr>
          <w:ilvl w:val="0"/>
          <w:numId w:val="23"/>
        </w:numPr>
        <w:autoSpaceDE w:val="0"/>
        <w:autoSpaceDN w:val="0"/>
        <w:spacing w:after="0" w:line="240" w:lineRule="auto"/>
        <w:rPr>
          <w:rFonts w:eastAsia="Times New Roman" w:cstheme="minorHAnsi"/>
        </w:rPr>
      </w:pPr>
    </w:p>
    <w:p w14:paraId="007162CD" w14:textId="6DD3FF6E" w:rsidR="00E43878" w:rsidRPr="00BD5E09" w:rsidRDefault="00F65690" w:rsidP="00E76855">
      <w:pPr>
        <w:pStyle w:val="ListParagraph"/>
        <w:widowControl w:val="0"/>
        <w:numPr>
          <w:ilvl w:val="0"/>
          <w:numId w:val="37"/>
        </w:numPr>
        <w:autoSpaceDE w:val="0"/>
        <w:autoSpaceDN w:val="0"/>
        <w:spacing w:after="0" w:line="240" w:lineRule="auto"/>
        <w:rPr>
          <w:rFonts w:eastAsia="Times New Roman" w:cstheme="minorHAnsi"/>
        </w:rPr>
      </w:pPr>
      <w:r w:rsidRPr="00BD5E09">
        <w:rPr>
          <w:rFonts w:eastAsia="Times New Roman" w:cstheme="minorHAnsi"/>
          <w:b/>
          <w:bCs/>
          <w:i/>
          <w:iCs/>
        </w:rPr>
        <w:t>Financial Institution</w:t>
      </w:r>
      <w:r w:rsidRPr="00BD5E09">
        <w:rPr>
          <w:rFonts w:eastAsia="Times New Roman" w:cstheme="minorHAnsi"/>
        </w:rPr>
        <w:t xml:space="preserve"> means any institution the business of which is engaging in an activity that is financial in nature or incidental to such financial activities as described in section 4(k) of the Bank Holding Company Act of 1956, 12 U.S.C. 1843(k). An institution that is significantly engaged in financial activities, or significantly engaged in activities incidental to such financial activities, is a </w:t>
      </w:r>
      <w:r w:rsidR="000776A8" w:rsidRPr="00BD5E09">
        <w:rPr>
          <w:rFonts w:eastAsia="Times New Roman" w:cstheme="minorHAnsi"/>
        </w:rPr>
        <w:t>f</w:t>
      </w:r>
      <w:r w:rsidRPr="00BD5E09">
        <w:rPr>
          <w:rFonts w:eastAsia="Times New Roman" w:cstheme="minorHAnsi"/>
        </w:rPr>
        <w:t xml:space="preserve">inancial </w:t>
      </w:r>
      <w:r w:rsidR="000776A8" w:rsidRPr="00BD5E09">
        <w:rPr>
          <w:rFonts w:eastAsia="Times New Roman" w:cstheme="minorHAnsi"/>
        </w:rPr>
        <w:t>i</w:t>
      </w:r>
      <w:r w:rsidRPr="00BD5E09">
        <w:rPr>
          <w:rFonts w:eastAsia="Times New Roman" w:cstheme="minorHAnsi"/>
        </w:rPr>
        <w:t xml:space="preserve">nstitution. </w:t>
      </w:r>
      <w:r w:rsidRPr="00BD5E09">
        <w:rPr>
          <w:rFonts w:eastAsia="Times New Roman" w:cstheme="minorHAnsi"/>
          <w:highlight w:val="yellow"/>
        </w:rPr>
        <w:t>[Or insert state specific definition</w:t>
      </w:r>
      <w:r w:rsidR="00E5706A" w:rsidRPr="00BD5E09">
        <w:rPr>
          <w:rFonts w:eastAsia="Times New Roman" w:cstheme="minorHAnsi"/>
          <w:highlight w:val="yellow"/>
        </w:rPr>
        <w:t>]</w:t>
      </w:r>
      <w:r w:rsidRPr="00BD5E09">
        <w:rPr>
          <w:rFonts w:eastAsia="Times New Roman" w:cstheme="minorHAnsi"/>
          <w:highlight w:val="yellow"/>
        </w:rPr>
        <w:t xml:space="preserve"> </w:t>
      </w:r>
      <w:r w:rsidR="00E43878" w:rsidRPr="00BD5E09">
        <w:rPr>
          <w:rFonts w:eastAsia="Times New Roman" w:cstheme="minorHAnsi"/>
          <w:highlight w:val="yellow"/>
        </w:rPr>
        <w:br/>
      </w:r>
    </w:p>
    <w:p w14:paraId="6B258560" w14:textId="78FB11AC" w:rsidR="00E43878" w:rsidRPr="00BD5E09" w:rsidRDefault="00CB0E28" w:rsidP="00E43878">
      <w:pPr>
        <w:pStyle w:val="ListParagraph"/>
        <w:widowControl w:val="0"/>
        <w:numPr>
          <w:ilvl w:val="0"/>
          <w:numId w:val="37"/>
        </w:numPr>
        <w:autoSpaceDE w:val="0"/>
        <w:autoSpaceDN w:val="0"/>
        <w:spacing w:after="0" w:line="240" w:lineRule="auto"/>
        <w:rPr>
          <w:rFonts w:cstheme="minorHAnsi"/>
        </w:rPr>
      </w:pPr>
      <w:r w:rsidRPr="00BD5E09">
        <w:rPr>
          <w:rFonts w:cstheme="minorHAnsi"/>
        </w:rPr>
        <w:t>Examples of financial institutions</w:t>
      </w:r>
      <w:r w:rsidR="00E43878" w:rsidRPr="00BD5E09">
        <w:rPr>
          <w:rFonts w:cstheme="minorHAnsi"/>
        </w:rPr>
        <w:t xml:space="preserve"> are as follows</w:t>
      </w:r>
      <w:r w:rsidRPr="00BD5E09">
        <w:rPr>
          <w:rFonts w:cstheme="minorHAnsi"/>
        </w:rPr>
        <w:t xml:space="preserve">: </w:t>
      </w:r>
    </w:p>
    <w:p w14:paraId="3B38B404" w14:textId="6B00A17B" w:rsidR="00CB0E28" w:rsidRPr="00BD5E09" w:rsidRDefault="00CB0E28" w:rsidP="00E76855">
      <w:pPr>
        <w:pStyle w:val="ListParagraph"/>
        <w:widowControl w:val="0"/>
        <w:numPr>
          <w:ilvl w:val="0"/>
          <w:numId w:val="38"/>
        </w:numPr>
        <w:autoSpaceDE w:val="0"/>
        <w:autoSpaceDN w:val="0"/>
        <w:spacing w:after="0" w:line="240" w:lineRule="auto"/>
        <w:rPr>
          <w:rFonts w:cstheme="minorHAnsi"/>
        </w:rPr>
      </w:pPr>
      <w:r w:rsidRPr="00BD5E09">
        <w:rPr>
          <w:rFonts w:cstheme="minorHAnsi"/>
        </w:rPr>
        <w:t>A retailer that extends credit by issuing</w:t>
      </w:r>
    </w:p>
    <w:p w14:paraId="095EBE58"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its own credit card directly to consumers is a financial institution because extending</w:t>
      </w:r>
    </w:p>
    <w:p w14:paraId="12B8F4FD"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credit is a financial activity listed in 12 CFR 225.28(b)(1) and referenced in section</w:t>
      </w:r>
    </w:p>
    <w:p w14:paraId="5C9B382B"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4(k)(4)(F) of the Bank Holding Company Act of 1956 (12 U.S.C. 1843(k)(4)(F)), and</w:t>
      </w:r>
    </w:p>
    <w:p w14:paraId="1D1E0A6D" w14:textId="77777777" w:rsidR="00561800" w:rsidRPr="00BD5E09" w:rsidRDefault="00CB0E28" w:rsidP="00561800">
      <w:pPr>
        <w:spacing w:after="0" w:line="240" w:lineRule="auto"/>
        <w:ind w:left="1080"/>
        <w:contextualSpacing/>
        <w:rPr>
          <w:rFonts w:cstheme="minorHAnsi"/>
        </w:rPr>
      </w:pPr>
      <w:r w:rsidRPr="00BD5E09">
        <w:rPr>
          <w:rFonts w:cstheme="minorHAnsi"/>
        </w:rPr>
        <w:t>issuing that extension of credit through a proprietary credit card demonstrates that a</w:t>
      </w:r>
      <w:r w:rsidR="004B6DF4" w:rsidRPr="00BD5E09">
        <w:rPr>
          <w:rFonts w:cstheme="minorHAnsi"/>
        </w:rPr>
        <w:t xml:space="preserve"> </w:t>
      </w:r>
      <w:r w:rsidRPr="00BD5E09">
        <w:rPr>
          <w:rFonts w:cstheme="minorHAnsi"/>
        </w:rPr>
        <w:t>retailer is significantly engaged in extending credit.</w:t>
      </w:r>
    </w:p>
    <w:p w14:paraId="63395197" w14:textId="7290A6E4"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An automobile dealership that, as a usual part of its business, leases</w:t>
      </w:r>
    </w:p>
    <w:p w14:paraId="2EA3028E" w14:textId="519F87B3" w:rsidR="00CB0E28" w:rsidRPr="00BD5E09" w:rsidRDefault="00CB0E28" w:rsidP="00E76855">
      <w:pPr>
        <w:spacing w:after="0" w:line="240" w:lineRule="auto"/>
        <w:ind w:left="1080"/>
        <w:contextualSpacing/>
        <w:rPr>
          <w:rFonts w:cstheme="minorHAnsi"/>
        </w:rPr>
      </w:pPr>
      <w:r w:rsidRPr="00BD5E09">
        <w:rPr>
          <w:rFonts w:cstheme="minorHAnsi"/>
        </w:rPr>
        <w:t>automobiles on a nonoperating basis for longer than 90 days is a financial institution</w:t>
      </w:r>
      <w:r w:rsidR="00561800" w:rsidRPr="00BD5E09">
        <w:rPr>
          <w:rFonts w:cstheme="minorHAnsi"/>
        </w:rPr>
        <w:t xml:space="preserve"> </w:t>
      </w:r>
      <w:r w:rsidRPr="00BD5E09">
        <w:rPr>
          <w:rFonts w:cstheme="minorHAnsi"/>
        </w:rPr>
        <w:t>with</w:t>
      </w:r>
      <w:r w:rsidR="00561800" w:rsidRPr="00BD5E09">
        <w:rPr>
          <w:rFonts w:cstheme="minorHAnsi"/>
        </w:rPr>
        <w:t xml:space="preserve"> </w:t>
      </w:r>
      <w:r w:rsidRPr="00BD5E09">
        <w:rPr>
          <w:rFonts w:cstheme="minorHAnsi"/>
        </w:rPr>
        <w:t>respect to its leasing business because leasing personal property on a nonoperating basis</w:t>
      </w:r>
      <w:r w:rsidR="00561800" w:rsidRPr="00BD5E09">
        <w:rPr>
          <w:rFonts w:cstheme="minorHAnsi"/>
        </w:rPr>
        <w:t xml:space="preserve"> </w:t>
      </w:r>
      <w:r w:rsidRPr="00BD5E09">
        <w:rPr>
          <w:rFonts w:cstheme="minorHAnsi"/>
        </w:rPr>
        <w:t>where the initial term of the lease is at least 90 days is a financial activity listed in 12</w:t>
      </w:r>
      <w:r w:rsidR="00561800" w:rsidRPr="00BD5E09">
        <w:rPr>
          <w:rFonts w:cstheme="minorHAnsi"/>
        </w:rPr>
        <w:t xml:space="preserve"> </w:t>
      </w:r>
      <w:r w:rsidRPr="00BD5E09">
        <w:rPr>
          <w:rFonts w:cstheme="minorHAnsi"/>
        </w:rPr>
        <w:t>CFR 225.28(b)(3) and referenced in section 4(k)(4)(F) of the Bank Holding Company</w:t>
      </w:r>
      <w:r w:rsidR="00561800" w:rsidRPr="00BD5E09">
        <w:rPr>
          <w:rFonts w:cstheme="minorHAnsi"/>
        </w:rPr>
        <w:t xml:space="preserve"> </w:t>
      </w:r>
      <w:r w:rsidRPr="00BD5E09">
        <w:rPr>
          <w:rFonts w:cstheme="minorHAnsi"/>
        </w:rPr>
        <w:t>Act, 12 U.S.C. 1843(k)(4)(F).</w:t>
      </w:r>
    </w:p>
    <w:p w14:paraId="3EA5CB8A" w14:textId="3991F288"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 personal property or real estate appraiser is a financial institution because</w:t>
      </w:r>
    </w:p>
    <w:p w14:paraId="797E51AF"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real and personal property appraisal is a financial activity listed in 12 CFR</w:t>
      </w:r>
    </w:p>
    <w:p w14:paraId="5E7C41D1" w14:textId="6C44FC56" w:rsidR="00CB0E28" w:rsidRPr="00BD5E09" w:rsidRDefault="00CB0E28" w:rsidP="00E76855">
      <w:pPr>
        <w:spacing w:after="0" w:line="240" w:lineRule="auto"/>
        <w:ind w:left="1080"/>
        <w:contextualSpacing/>
        <w:rPr>
          <w:rFonts w:cstheme="minorHAnsi"/>
        </w:rPr>
      </w:pPr>
      <w:r w:rsidRPr="00BD5E09">
        <w:rPr>
          <w:rFonts w:cstheme="minorHAnsi"/>
        </w:rPr>
        <w:t>225.28(b)(2)(i) and referenced in section 4(k)(4)(F) of the Bank Holding Company Act,</w:t>
      </w:r>
      <w:r w:rsidR="000973E3" w:rsidRPr="00BD5E09">
        <w:rPr>
          <w:rFonts w:cstheme="minorHAnsi"/>
        </w:rPr>
        <w:t xml:space="preserve"> </w:t>
      </w:r>
      <w:r w:rsidRPr="00BD5E09">
        <w:rPr>
          <w:rFonts w:cstheme="minorHAnsi"/>
        </w:rPr>
        <w:t>12 U.S.C. 1843(k)(4)(F).</w:t>
      </w:r>
    </w:p>
    <w:p w14:paraId="5FF5D367" w14:textId="2E926859"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 career counselor that specializes in providing career counseling services to</w:t>
      </w:r>
    </w:p>
    <w:p w14:paraId="03B5F943" w14:textId="7BA497F3" w:rsidR="00CB0E28" w:rsidRPr="00BD5E09" w:rsidRDefault="00CB0E28" w:rsidP="00E76855">
      <w:pPr>
        <w:spacing w:after="0" w:line="240" w:lineRule="auto"/>
        <w:ind w:left="1080"/>
        <w:contextualSpacing/>
        <w:rPr>
          <w:rFonts w:cstheme="minorHAnsi"/>
        </w:rPr>
      </w:pPr>
      <w:r w:rsidRPr="00BD5E09">
        <w:rPr>
          <w:rFonts w:cstheme="minorHAnsi"/>
        </w:rPr>
        <w:t>individuals currently employed by or recently displaced from a financial organization,</w:t>
      </w:r>
      <w:r w:rsidR="000973E3" w:rsidRPr="00BD5E09">
        <w:rPr>
          <w:rFonts w:cstheme="minorHAnsi"/>
        </w:rPr>
        <w:t xml:space="preserve"> </w:t>
      </w:r>
      <w:r w:rsidRPr="00BD5E09">
        <w:rPr>
          <w:rFonts w:cstheme="minorHAnsi"/>
        </w:rPr>
        <w:t>individuals who are seeking employment with a financial organization, or individuals</w:t>
      </w:r>
      <w:r w:rsidR="000973E3" w:rsidRPr="00BD5E09">
        <w:rPr>
          <w:rFonts w:cstheme="minorHAnsi"/>
        </w:rPr>
        <w:t xml:space="preserve"> </w:t>
      </w:r>
      <w:r w:rsidRPr="00BD5E09">
        <w:rPr>
          <w:rFonts w:cstheme="minorHAnsi"/>
        </w:rPr>
        <w:t>who are currently employed by or seeking placement with the finance, accounting or audit departments of any company is a financial institution because such career</w:t>
      </w:r>
      <w:r w:rsidR="000973E3" w:rsidRPr="00BD5E09">
        <w:rPr>
          <w:rFonts w:cstheme="minorHAnsi"/>
        </w:rPr>
        <w:t xml:space="preserve"> </w:t>
      </w:r>
      <w:r w:rsidRPr="00BD5E09">
        <w:rPr>
          <w:rFonts w:cstheme="minorHAnsi"/>
        </w:rPr>
        <w:t>counseling activities are financial activities listed in 12 CFR 225.28(b)(9)(iii) and</w:t>
      </w:r>
      <w:r w:rsidR="000973E3" w:rsidRPr="00BD5E09">
        <w:rPr>
          <w:rFonts w:cstheme="minorHAnsi"/>
        </w:rPr>
        <w:t xml:space="preserve"> </w:t>
      </w:r>
      <w:r w:rsidRPr="00BD5E09">
        <w:rPr>
          <w:rFonts w:cstheme="minorHAnsi"/>
        </w:rPr>
        <w:t>referenced in section 4(k)(4)(F) of the Bank Holding Company Act, 12 U.S.C.</w:t>
      </w:r>
      <w:r w:rsidR="000973E3" w:rsidRPr="00BD5E09">
        <w:rPr>
          <w:rFonts w:cstheme="minorHAnsi"/>
        </w:rPr>
        <w:t xml:space="preserve"> </w:t>
      </w:r>
      <w:r w:rsidRPr="00BD5E09">
        <w:rPr>
          <w:rFonts w:cstheme="minorHAnsi"/>
        </w:rPr>
        <w:t>1843(k)(4)(F).</w:t>
      </w:r>
    </w:p>
    <w:p w14:paraId="77282AF2" w14:textId="0F43F4B5"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 business that prints and sells checks for consumers, either as its sole</w:t>
      </w:r>
    </w:p>
    <w:p w14:paraId="5B047B2D"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business or as one of its product lines, is a financial institution because printing and</w:t>
      </w:r>
    </w:p>
    <w:p w14:paraId="55F65187"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selling checks is a financial activity that is listed in 12 CFR 225.28(b)(10)(ii) and</w:t>
      </w:r>
    </w:p>
    <w:p w14:paraId="65A27C43"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referenced in section 4(k)(4)(F) of the Bank Holding Company Act, 12 U.S.C.</w:t>
      </w:r>
    </w:p>
    <w:p w14:paraId="2585F67A"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1843(k)(4)(F).</w:t>
      </w:r>
    </w:p>
    <w:p w14:paraId="1F4D5B86" w14:textId="2B3A80EF"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 business that regularly wires money to and from consumers is a financial</w:t>
      </w:r>
    </w:p>
    <w:p w14:paraId="75BCD5CE"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institution because transferring money is a financial activity referenced in section</w:t>
      </w:r>
    </w:p>
    <w:p w14:paraId="68632D87"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4(k)(4)(A) of the Bank Holding Company Act, 12 U.S.C. 1843(k)(4)(A), and regularly</w:t>
      </w:r>
    </w:p>
    <w:p w14:paraId="3FD69140"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providing that service demonstrates that the business is significantly engaged in that</w:t>
      </w:r>
    </w:p>
    <w:p w14:paraId="5EDAF2AD" w14:textId="77777777" w:rsidR="000973E3" w:rsidRPr="00BD5E09" w:rsidRDefault="00CB0E28" w:rsidP="000973E3">
      <w:pPr>
        <w:spacing w:after="0" w:line="240" w:lineRule="auto"/>
        <w:ind w:left="360" w:firstLine="720"/>
        <w:contextualSpacing/>
        <w:rPr>
          <w:rFonts w:cstheme="minorHAnsi"/>
        </w:rPr>
      </w:pPr>
      <w:r w:rsidRPr="00BD5E09">
        <w:rPr>
          <w:rFonts w:cstheme="minorHAnsi"/>
        </w:rPr>
        <w:lastRenderedPageBreak/>
        <w:t>activity.</w:t>
      </w:r>
    </w:p>
    <w:p w14:paraId="7BC1E9B5" w14:textId="015617C8"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 check cashing business is a financial institution because cashing a check is</w:t>
      </w:r>
    </w:p>
    <w:p w14:paraId="1A670860" w14:textId="03ECD504" w:rsidR="00CB0E28" w:rsidRPr="00BD5E09" w:rsidRDefault="00CB0E28" w:rsidP="00E76855">
      <w:pPr>
        <w:spacing w:after="0" w:line="240" w:lineRule="auto"/>
        <w:ind w:left="1080"/>
        <w:contextualSpacing/>
        <w:rPr>
          <w:rFonts w:cstheme="minorHAnsi"/>
        </w:rPr>
      </w:pPr>
      <w:r w:rsidRPr="00BD5E09">
        <w:rPr>
          <w:rFonts w:cstheme="minorHAnsi"/>
        </w:rPr>
        <w:t>exchanging money, which is a financial activity listed in section 4(k)(4)(A) of the Bank</w:t>
      </w:r>
      <w:r w:rsidR="000973E3" w:rsidRPr="00BD5E09">
        <w:rPr>
          <w:rFonts w:cstheme="minorHAnsi"/>
        </w:rPr>
        <w:t xml:space="preserve"> </w:t>
      </w:r>
      <w:r w:rsidRPr="00BD5E09">
        <w:rPr>
          <w:rFonts w:cstheme="minorHAnsi"/>
        </w:rPr>
        <w:t>Holding Company Act, 12 U.S.C. 1843(k)(4)(A).</w:t>
      </w:r>
    </w:p>
    <w:p w14:paraId="7DB90311" w14:textId="1885CC67" w:rsidR="00CB0E28" w:rsidRPr="00BD5E09" w:rsidRDefault="00CB0E28" w:rsidP="00AB0A2D">
      <w:pPr>
        <w:pStyle w:val="ListParagraph"/>
        <w:numPr>
          <w:ilvl w:val="0"/>
          <w:numId w:val="38"/>
        </w:numPr>
        <w:spacing w:after="0" w:line="240" w:lineRule="auto"/>
        <w:ind w:hanging="450"/>
        <w:rPr>
          <w:rFonts w:cstheme="minorHAnsi"/>
        </w:rPr>
      </w:pPr>
      <w:r w:rsidRPr="00BD5E09">
        <w:rPr>
          <w:rFonts w:cstheme="minorHAnsi"/>
        </w:rPr>
        <w:t>An accountant or other tax preparation service that is in the business of</w:t>
      </w:r>
    </w:p>
    <w:p w14:paraId="7D792000" w14:textId="17315E5E" w:rsidR="00CB0E28" w:rsidRPr="00BD5E09" w:rsidRDefault="00CB0E28" w:rsidP="00E76855">
      <w:pPr>
        <w:spacing w:after="0" w:line="240" w:lineRule="auto"/>
        <w:ind w:left="1080"/>
        <w:contextualSpacing/>
        <w:rPr>
          <w:rFonts w:cstheme="minorHAnsi"/>
        </w:rPr>
      </w:pPr>
      <w:r w:rsidRPr="00BD5E09">
        <w:rPr>
          <w:rFonts w:cstheme="minorHAnsi"/>
        </w:rPr>
        <w:t>completing income tax returns is a financial institution because tax preparation services is</w:t>
      </w:r>
      <w:r w:rsidR="00F239E1" w:rsidRPr="00BD5E09">
        <w:rPr>
          <w:rFonts w:cstheme="minorHAnsi"/>
        </w:rPr>
        <w:t xml:space="preserve"> </w:t>
      </w:r>
      <w:r w:rsidRPr="00BD5E09">
        <w:rPr>
          <w:rFonts w:cstheme="minorHAnsi"/>
        </w:rPr>
        <w:t>a financial activity listed in 12 CFR 225.28(b)(6)(vi) and referenced in section 4(k)(4)(G)</w:t>
      </w:r>
      <w:r w:rsidR="00F239E1" w:rsidRPr="00BD5E09">
        <w:rPr>
          <w:rFonts w:cstheme="minorHAnsi"/>
        </w:rPr>
        <w:t xml:space="preserve"> </w:t>
      </w:r>
      <w:r w:rsidRPr="00BD5E09">
        <w:rPr>
          <w:rFonts w:cstheme="minorHAnsi"/>
        </w:rPr>
        <w:t>of the Bank Holding Company Act, 12 U.S.C. 1843(k)(4)(G).</w:t>
      </w:r>
    </w:p>
    <w:p w14:paraId="2ACD9650" w14:textId="31A3C953"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 business that operates a travel agency in connection with financial services</w:t>
      </w:r>
    </w:p>
    <w:p w14:paraId="668648B8" w14:textId="57D81AB7" w:rsidR="00CB0E28" w:rsidRPr="00BD5E09" w:rsidRDefault="00CB0E28" w:rsidP="00E76855">
      <w:pPr>
        <w:spacing w:after="0" w:line="240" w:lineRule="auto"/>
        <w:ind w:left="1080"/>
        <w:contextualSpacing/>
        <w:rPr>
          <w:rFonts w:cstheme="minorHAnsi"/>
        </w:rPr>
      </w:pPr>
      <w:r w:rsidRPr="00BD5E09">
        <w:rPr>
          <w:rFonts w:cstheme="minorHAnsi"/>
        </w:rPr>
        <w:t>is a financial institution because operating a travel agency in connection with financial services is a financial activity listed in 12 CFR 225.86(b)(2) and referenced in section</w:t>
      </w:r>
      <w:r w:rsidR="00F239E1" w:rsidRPr="00BD5E09">
        <w:rPr>
          <w:rFonts w:cstheme="minorHAnsi"/>
        </w:rPr>
        <w:t xml:space="preserve"> </w:t>
      </w:r>
      <w:r w:rsidRPr="00BD5E09">
        <w:rPr>
          <w:rFonts w:cstheme="minorHAnsi"/>
        </w:rPr>
        <w:t>4(k)(4)(G) of the Bank Holding Company Act, 12 U.S.C. 1843(k)(4)(G).</w:t>
      </w:r>
    </w:p>
    <w:p w14:paraId="48A0ACBC" w14:textId="5FE216CC"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An entity that provides real estate settlement services is a financial institution</w:t>
      </w:r>
    </w:p>
    <w:p w14:paraId="18666C1C" w14:textId="6E07A034" w:rsidR="00CB0E28" w:rsidRPr="00BD5E09" w:rsidRDefault="00CB0E28" w:rsidP="00E76855">
      <w:pPr>
        <w:spacing w:after="0" w:line="240" w:lineRule="auto"/>
        <w:ind w:left="1080"/>
        <w:contextualSpacing/>
        <w:rPr>
          <w:rFonts w:cstheme="minorHAnsi"/>
        </w:rPr>
      </w:pPr>
      <w:r w:rsidRPr="00BD5E09">
        <w:rPr>
          <w:rFonts w:cstheme="minorHAnsi"/>
        </w:rPr>
        <w:t>because providing real estate settlement services is a financial activity listed in 12 CFR</w:t>
      </w:r>
      <w:r w:rsidR="00561800" w:rsidRPr="00BD5E09">
        <w:rPr>
          <w:rFonts w:cstheme="minorHAnsi"/>
        </w:rPr>
        <w:t xml:space="preserve"> </w:t>
      </w:r>
      <w:r w:rsidRPr="00BD5E09">
        <w:rPr>
          <w:rFonts w:cstheme="minorHAnsi"/>
        </w:rPr>
        <w:t>225.28(b)(2)(viii) and referenced in section 4(k)(4)(F) of the Bank Holding Company</w:t>
      </w:r>
      <w:r w:rsidR="00561800" w:rsidRPr="00BD5E09">
        <w:rPr>
          <w:rFonts w:cstheme="minorHAnsi"/>
        </w:rPr>
        <w:t xml:space="preserve"> </w:t>
      </w:r>
      <w:r w:rsidRPr="00BD5E09">
        <w:rPr>
          <w:rFonts w:cstheme="minorHAnsi"/>
        </w:rPr>
        <w:t>Act, 12 U.S.C. 1843(k)(4)(F).</w:t>
      </w:r>
    </w:p>
    <w:p w14:paraId="2C4E2805" w14:textId="70B9AC9A"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 mortgage broker is a financial institution because brokering loans is a</w:t>
      </w:r>
    </w:p>
    <w:p w14:paraId="4D6203FC"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financial activity listed in 12 CFR 225.28(b)(1) and referenced in section 4(k)(4)(F) of</w:t>
      </w:r>
    </w:p>
    <w:p w14:paraId="6C9DBC64" w14:textId="77777777" w:rsidR="002D14EE" w:rsidRDefault="00CB0E28" w:rsidP="002D14EE">
      <w:pPr>
        <w:spacing w:after="0" w:line="240" w:lineRule="auto"/>
        <w:ind w:left="360" w:firstLine="720"/>
        <w:contextualSpacing/>
        <w:rPr>
          <w:rFonts w:cstheme="minorHAnsi"/>
        </w:rPr>
      </w:pPr>
      <w:r w:rsidRPr="00BD5E09">
        <w:rPr>
          <w:rFonts w:cstheme="minorHAnsi"/>
        </w:rPr>
        <w:t>the Bank Holding Company Act, 12 U.S.C. 1843(k)(4)(F).</w:t>
      </w:r>
    </w:p>
    <w:p w14:paraId="5A263514" w14:textId="74348B93" w:rsidR="00CB0E28" w:rsidRPr="00BD5E09" w:rsidRDefault="00CB0E28" w:rsidP="002D14EE">
      <w:pPr>
        <w:pStyle w:val="ListParagraph"/>
        <w:numPr>
          <w:ilvl w:val="0"/>
          <w:numId w:val="38"/>
        </w:numPr>
        <w:spacing w:after="0" w:line="240" w:lineRule="auto"/>
        <w:rPr>
          <w:rFonts w:cstheme="minorHAnsi"/>
        </w:rPr>
      </w:pPr>
      <w:r w:rsidRPr="00BD5E09">
        <w:rPr>
          <w:rFonts w:cstheme="minorHAnsi"/>
        </w:rPr>
        <w:t>An investment advisory company and a credit counseling service are each</w:t>
      </w:r>
    </w:p>
    <w:p w14:paraId="37DB9A2C" w14:textId="77777777" w:rsidR="006503EF" w:rsidRDefault="00CB0E28" w:rsidP="006503EF">
      <w:pPr>
        <w:spacing w:after="0" w:line="240" w:lineRule="auto"/>
        <w:ind w:left="1080"/>
        <w:contextualSpacing/>
        <w:rPr>
          <w:rFonts w:cstheme="minorHAnsi"/>
        </w:rPr>
      </w:pPr>
      <w:r w:rsidRPr="00BD5E09">
        <w:rPr>
          <w:rFonts w:cstheme="minorHAnsi"/>
        </w:rPr>
        <w:t>financial institutions because providing financial and investment advisory services</w:t>
      </w:r>
      <w:r w:rsidR="00561800" w:rsidRPr="00BD5E09">
        <w:rPr>
          <w:rFonts w:cstheme="minorHAnsi"/>
        </w:rPr>
        <w:t xml:space="preserve"> </w:t>
      </w:r>
      <w:r w:rsidRPr="00BD5E09">
        <w:rPr>
          <w:rFonts w:cstheme="minorHAnsi"/>
        </w:rPr>
        <w:t>are</w:t>
      </w:r>
      <w:r w:rsidR="00561800" w:rsidRPr="00BD5E09">
        <w:rPr>
          <w:rFonts w:cstheme="minorHAnsi"/>
        </w:rPr>
        <w:t xml:space="preserve"> </w:t>
      </w:r>
      <w:r w:rsidRPr="00BD5E09">
        <w:rPr>
          <w:rFonts w:cstheme="minorHAnsi"/>
        </w:rPr>
        <w:t>financial activities referenced in section 4(k)(4)(C) of the Bank Holding Company Act,</w:t>
      </w:r>
      <w:r w:rsidR="00561800" w:rsidRPr="00BD5E09">
        <w:rPr>
          <w:rFonts w:cstheme="minorHAnsi"/>
        </w:rPr>
        <w:t xml:space="preserve"> </w:t>
      </w:r>
      <w:r w:rsidRPr="00BD5E09">
        <w:rPr>
          <w:rFonts w:cstheme="minorHAnsi"/>
        </w:rPr>
        <w:t>12 U.S.C. 1843(k)(4)(C).</w:t>
      </w:r>
    </w:p>
    <w:p w14:paraId="6DEF947C" w14:textId="52FFBBFC" w:rsidR="00CB0E28" w:rsidRPr="006503EF" w:rsidRDefault="00CB0E28" w:rsidP="006503EF">
      <w:pPr>
        <w:pStyle w:val="ListParagraph"/>
        <w:numPr>
          <w:ilvl w:val="0"/>
          <w:numId w:val="38"/>
        </w:numPr>
        <w:spacing w:after="0" w:line="240" w:lineRule="auto"/>
        <w:ind w:hanging="540"/>
        <w:rPr>
          <w:rFonts w:cstheme="minorHAnsi"/>
        </w:rPr>
      </w:pPr>
      <w:r w:rsidRPr="006503EF">
        <w:rPr>
          <w:rFonts w:cstheme="minorHAnsi"/>
        </w:rPr>
        <w:t>A company acting as a finder in bringing together one or more buyers and</w:t>
      </w:r>
    </w:p>
    <w:p w14:paraId="5B3C3771" w14:textId="5A2255B9" w:rsidR="00CB0E28" w:rsidRPr="00BD5E09" w:rsidRDefault="00CB0E28" w:rsidP="000973E3">
      <w:pPr>
        <w:spacing w:after="0" w:line="240" w:lineRule="auto"/>
        <w:ind w:left="1080"/>
        <w:contextualSpacing/>
        <w:rPr>
          <w:rFonts w:cstheme="minorHAnsi"/>
        </w:rPr>
      </w:pPr>
      <w:r w:rsidRPr="00BD5E09">
        <w:rPr>
          <w:rFonts w:cstheme="minorHAnsi"/>
        </w:rPr>
        <w:t>sellers of any product or service for transactions that the parties themselves negotiate and</w:t>
      </w:r>
      <w:r w:rsidR="00561800" w:rsidRPr="00BD5E09">
        <w:rPr>
          <w:rFonts w:cstheme="minorHAnsi"/>
        </w:rPr>
        <w:t xml:space="preserve"> </w:t>
      </w:r>
      <w:r w:rsidRPr="00BD5E09">
        <w:rPr>
          <w:rFonts w:cstheme="minorHAnsi"/>
        </w:rPr>
        <w:t>consummate is a financial institution because acting as a finder is an activity that is</w:t>
      </w:r>
      <w:r w:rsidR="000973E3" w:rsidRPr="00BD5E09">
        <w:rPr>
          <w:rFonts w:cstheme="minorHAnsi"/>
        </w:rPr>
        <w:t xml:space="preserve"> </w:t>
      </w:r>
      <w:r w:rsidRPr="00BD5E09">
        <w:rPr>
          <w:rFonts w:cstheme="minorHAnsi"/>
        </w:rPr>
        <w:t>financial in nature or incidental to a financial activity listed in 12 CFR 225.86(d)(1).</w:t>
      </w:r>
    </w:p>
    <w:p w14:paraId="723F8B7F" w14:textId="77777777" w:rsidR="00432144" w:rsidRPr="00BD5E09" w:rsidRDefault="00432144" w:rsidP="00E76855">
      <w:pPr>
        <w:spacing w:after="0" w:line="240" w:lineRule="auto"/>
        <w:ind w:left="1080"/>
        <w:contextualSpacing/>
        <w:rPr>
          <w:rFonts w:cstheme="minorHAnsi"/>
        </w:rPr>
      </w:pPr>
    </w:p>
    <w:p w14:paraId="3027E250" w14:textId="77777777" w:rsidR="00CB0E28" w:rsidRPr="00BD5E09" w:rsidRDefault="00CB0E28" w:rsidP="00E76855">
      <w:pPr>
        <w:spacing w:after="0" w:line="240" w:lineRule="auto"/>
        <w:ind w:firstLine="720"/>
        <w:contextualSpacing/>
        <w:rPr>
          <w:rFonts w:cstheme="minorHAnsi"/>
        </w:rPr>
      </w:pPr>
      <w:r w:rsidRPr="00BD5E09">
        <w:rPr>
          <w:rFonts w:cstheme="minorHAnsi"/>
        </w:rPr>
        <w:t xml:space="preserve">(3) </w:t>
      </w:r>
      <w:r w:rsidRPr="00BD5E09">
        <w:rPr>
          <w:rFonts w:cstheme="minorHAnsi"/>
          <w:b/>
          <w:bCs/>
          <w:i/>
          <w:iCs/>
        </w:rPr>
        <w:t>Financial institution</w:t>
      </w:r>
      <w:r w:rsidRPr="00BD5E09">
        <w:rPr>
          <w:rFonts w:cstheme="minorHAnsi"/>
        </w:rPr>
        <w:t xml:space="preserve"> does not include:</w:t>
      </w:r>
    </w:p>
    <w:p w14:paraId="0521DEFF" w14:textId="7A213A22" w:rsidR="00CB0E28" w:rsidRPr="00BD5E09" w:rsidRDefault="00CB0E28" w:rsidP="00E76855">
      <w:pPr>
        <w:pStyle w:val="ListParagraph"/>
        <w:numPr>
          <w:ilvl w:val="0"/>
          <w:numId w:val="39"/>
        </w:numPr>
        <w:spacing w:after="0" w:line="240" w:lineRule="auto"/>
        <w:rPr>
          <w:rFonts w:cstheme="minorHAnsi"/>
        </w:rPr>
      </w:pPr>
      <w:r w:rsidRPr="00BD5E09">
        <w:rPr>
          <w:rFonts w:cstheme="minorHAnsi"/>
        </w:rPr>
        <w:t>Any person or entity with respect to any financial activity that is subject to the</w:t>
      </w:r>
    </w:p>
    <w:p w14:paraId="37F16161" w14:textId="3D28CBFD" w:rsidR="00CB0E28" w:rsidRPr="00BD5E09" w:rsidRDefault="00CB0E28" w:rsidP="00E76855">
      <w:pPr>
        <w:spacing w:after="0" w:line="240" w:lineRule="auto"/>
        <w:ind w:left="1440"/>
        <w:contextualSpacing/>
        <w:rPr>
          <w:rFonts w:cstheme="minorHAnsi"/>
        </w:rPr>
      </w:pPr>
      <w:r w:rsidRPr="00BD5E09">
        <w:rPr>
          <w:rFonts w:cstheme="minorHAnsi"/>
        </w:rPr>
        <w:t>jurisdiction of the Commodity Futures Trading Commission under the Commodity</w:t>
      </w:r>
      <w:r w:rsidR="00B92A73" w:rsidRPr="00BD5E09">
        <w:rPr>
          <w:rFonts w:cstheme="minorHAnsi"/>
        </w:rPr>
        <w:t xml:space="preserve"> </w:t>
      </w:r>
      <w:r w:rsidRPr="00BD5E09">
        <w:rPr>
          <w:rFonts w:cstheme="minorHAnsi"/>
        </w:rPr>
        <w:t>Exchange Act (7 U.S.C. 1 et seq.);</w:t>
      </w:r>
    </w:p>
    <w:p w14:paraId="423187CD" w14:textId="7AC2BA75" w:rsidR="00CB0E28" w:rsidRPr="00BD5E09" w:rsidRDefault="00CB0E28" w:rsidP="00E76855">
      <w:pPr>
        <w:pStyle w:val="ListParagraph"/>
        <w:numPr>
          <w:ilvl w:val="0"/>
          <w:numId w:val="39"/>
        </w:numPr>
        <w:spacing w:after="0" w:line="240" w:lineRule="auto"/>
        <w:rPr>
          <w:rFonts w:cstheme="minorHAnsi"/>
        </w:rPr>
      </w:pPr>
      <w:r w:rsidRPr="00BD5E09">
        <w:rPr>
          <w:rFonts w:cstheme="minorHAnsi"/>
        </w:rPr>
        <w:t>The Federal Agricultural Mortgage Corporation or any entity chartered and</w:t>
      </w:r>
    </w:p>
    <w:p w14:paraId="01339AD8" w14:textId="77777777" w:rsidR="00CB0E28" w:rsidRPr="00BD5E09" w:rsidRDefault="00CB0E28" w:rsidP="00E76855">
      <w:pPr>
        <w:spacing w:after="0" w:line="240" w:lineRule="auto"/>
        <w:ind w:left="720" w:firstLine="720"/>
        <w:contextualSpacing/>
        <w:rPr>
          <w:rFonts w:cstheme="minorHAnsi"/>
        </w:rPr>
      </w:pPr>
      <w:r w:rsidRPr="00BD5E09">
        <w:rPr>
          <w:rFonts w:cstheme="minorHAnsi"/>
        </w:rPr>
        <w:t xml:space="preserve">operating under the Farm Credit Act of 1971 (12 U.S.C. 2001 et seq.); </w:t>
      </w:r>
    </w:p>
    <w:p w14:paraId="1A1B7A4C" w14:textId="61B2C052" w:rsidR="00CB0E28" w:rsidRPr="00BD5E09" w:rsidRDefault="00CB0E28" w:rsidP="00E76855">
      <w:pPr>
        <w:pStyle w:val="ListParagraph"/>
        <w:numPr>
          <w:ilvl w:val="0"/>
          <w:numId w:val="39"/>
        </w:numPr>
        <w:spacing w:after="0" w:line="240" w:lineRule="auto"/>
        <w:rPr>
          <w:rFonts w:cstheme="minorHAnsi"/>
        </w:rPr>
      </w:pPr>
      <w:r w:rsidRPr="00BD5E09">
        <w:rPr>
          <w:rFonts w:cstheme="minorHAnsi"/>
        </w:rPr>
        <w:t>Institutions chartered by Congress specifically to engage in securitizations,</w:t>
      </w:r>
    </w:p>
    <w:p w14:paraId="10D3B720" w14:textId="0FC61AFF" w:rsidR="00CB0E28" w:rsidRPr="00BD5E09" w:rsidRDefault="00CB0E28" w:rsidP="00E76855">
      <w:pPr>
        <w:spacing w:after="0" w:line="240" w:lineRule="auto"/>
        <w:ind w:left="1440"/>
        <w:contextualSpacing/>
        <w:rPr>
          <w:rFonts w:cstheme="minorHAnsi"/>
        </w:rPr>
      </w:pPr>
      <w:r w:rsidRPr="00BD5E09">
        <w:rPr>
          <w:rFonts w:cstheme="minorHAnsi"/>
        </w:rPr>
        <w:t>secondary market sales (including sales of servicing rights) or similar transactions related</w:t>
      </w:r>
      <w:r w:rsidR="00B92A73" w:rsidRPr="00BD5E09">
        <w:rPr>
          <w:rFonts w:cstheme="minorHAnsi"/>
        </w:rPr>
        <w:t xml:space="preserve"> </w:t>
      </w:r>
      <w:r w:rsidRPr="00BD5E09">
        <w:rPr>
          <w:rFonts w:cstheme="minorHAnsi"/>
        </w:rPr>
        <w:t>to a transaction of a consumer, as long as such institutions do not sell or transfer</w:t>
      </w:r>
      <w:r w:rsidR="00B92A73" w:rsidRPr="00BD5E09">
        <w:rPr>
          <w:rFonts w:cstheme="minorHAnsi"/>
        </w:rPr>
        <w:t xml:space="preserve"> </w:t>
      </w:r>
      <w:r w:rsidRPr="00BD5E09">
        <w:rPr>
          <w:rFonts w:cstheme="minorHAnsi"/>
        </w:rPr>
        <w:t>nonpublic personal information to a nonaffiliated third party other than as permitted by</w:t>
      </w:r>
      <w:r w:rsidR="00B92A73" w:rsidRPr="00BD5E09">
        <w:rPr>
          <w:rFonts w:cstheme="minorHAnsi"/>
        </w:rPr>
        <w:t xml:space="preserve"> </w:t>
      </w:r>
      <w:r w:rsidRPr="00BD5E09">
        <w:rPr>
          <w:rFonts w:cstheme="minorHAnsi"/>
        </w:rPr>
        <w:t>sections 313.14 and 313.15; or</w:t>
      </w:r>
    </w:p>
    <w:p w14:paraId="25250D96" w14:textId="3289DDAA" w:rsidR="00CB0E28" w:rsidRPr="00BD5E09" w:rsidRDefault="00CB0E28" w:rsidP="00E76855">
      <w:pPr>
        <w:pStyle w:val="ListParagraph"/>
        <w:numPr>
          <w:ilvl w:val="0"/>
          <w:numId w:val="39"/>
        </w:numPr>
        <w:spacing w:after="0" w:line="240" w:lineRule="auto"/>
        <w:rPr>
          <w:rFonts w:cstheme="minorHAnsi"/>
        </w:rPr>
      </w:pPr>
      <w:r w:rsidRPr="00BD5E09">
        <w:rPr>
          <w:rFonts w:cstheme="minorHAnsi"/>
        </w:rPr>
        <w:t>Entities that engage in financial activities but that are not significantly</w:t>
      </w:r>
    </w:p>
    <w:p w14:paraId="2839E2D4" w14:textId="77C7AEB0" w:rsidR="00CB0E28" w:rsidRPr="00BD5E09" w:rsidRDefault="00CB0E28" w:rsidP="00E76855">
      <w:pPr>
        <w:spacing w:after="0" w:line="240" w:lineRule="auto"/>
        <w:ind w:left="1440"/>
        <w:contextualSpacing/>
        <w:rPr>
          <w:rFonts w:cstheme="minorHAnsi"/>
        </w:rPr>
      </w:pPr>
      <w:r w:rsidRPr="00BD5E09">
        <w:rPr>
          <w:rFonts w:cstheme="minorHAnsi"/>
        </w:rPr>
        <w:t>engaged in those financial activities, and entities that engage in activities incidental to</w:t>
      </w:r>
      <w:r w:rsidR="00B92A73" w:rsidRPr="00BD5E09">
        <w:rPr>
          <w:rFonts w:cstheme="minorHAnsi"/>
        </w:rPr>
        <w:t xml:space="preserve"> </w:t>
      </w:r>
      <w:r w:rsidRPr="00BD5E09">
        <w:rPr>
          <w:rFonts w:cstheme="minorHAnsi"/>
        </w:rPr>
        <w:t>financial activities but that are not significantly engaged in activities incidental to</w:t>
      </w:r>
      <w:r w:rsidR="00B92A73" w:rsidRPr="00BD5E09">
        <w:rPr>
          <w:rFonts w:cstheme="minorHAnsi"/>
        </w:rPr>
        <w:t xml:space="preserve"> </w:t>
      </w:r>
      <w:r w:rsidRPr="00BD5E09">
        <w:rPr>
          <w:rFonts w:cstheme="minorHAnsi"/>
        </w:rPr>
        <w:t>financial activities.</w:t>
      </w:r>
      <w:r w:rsidR="00A05230" w:rsidRPr="00BD5E09">
        <w:rPr>
          <w:rFonts w:cstheme="minorHAnsi"/>
        </w:rPr>
        <w:br/>
      </w:r>
    </w:p>
    <w:p w14:paraId="4FBFAFDD" w14:textId="15DE65D6" w:rsidR="00CB0E28" w:rsidRPr="00BD5E09" w:rsidRDefault="00CB0E28" w:rsidP="00E76855">
      <w:pPr>
        <w:spacing w:after="0" w:line="240" w:lineRule="auto"/>
        <w:ind w:left="720"/>
        <w:contextualSpacing/>
        <w:rPr>
          <w:rFonts w:cstheme="minorHAnsi"/>
        </w:rPr>
      </w:pPr>
      <w:r w:rsidRPr="00BD5E09">
        <w:rPr>
          <w:rFonts w:cstheme="minorHAnsi"/>
        </w:rPr>
        <w:t>(4) Examples of entities that are not significantly engaged in financial activities</w:t>
      </w:r>
      <w:r w:rsidR="00A05230" w:rsidRPr="00BD5E09">
        <w:rPr>
          <w:rFonts w:cstheme="minorHAnsi"/>
        </w:rPr>
        <w:t xml:space="preserve"> are as follows:</w:t>
      </w:r>
      <w:r w:rsidR="00A05230" w:rsidRPr="00BD5E09">
        <w:rPr>
          <w:rFonts w:cstheme="minorHAnsi"/>
          <w:i/>
          <w:iCs/>
        </w:rPr>
        <w:t xml:space="preserve"> </w:t>
      </w:r>
    </w:p>
    <w:p w14:paraId="07CA8AC1" w14:textId="2DFB3ABA" w:rsidR="00CB0E28" w:rsidRPr="00BD5E09" w:rsidRDefault="00CB0E28" w:rsidP="00E76855">
      <w:pPr>
        <w:pStyle w:val="ListParagraph"/>
        <w:numPr>
          <w:ilvl w:val="0"/>
          <w:numId w:val="40"/>
        </w:numPr>
        <w:spacing w:after="0" w:line="240" w:lineRule="auto"/>
        <w:rPr>
          <w:rFonts w:cstheme="minorHAnsi"/>
        </w:rPr>
      </w:pPr>
      <w:r w:rsidRPr="00BD5E09">
        <w:rPr>
          <w:rFonts w:cstheme="minorHAnsi"/>
        </w:rPr>
        <w:t>A retailer is not a financial institution if its only means of extending credit are</w:t>
      </w:r>
    </w:p>
    <w:p w14:paraId="4212578C" w14:textId="78B0D8E8" w:rsidR="00CB0E28" w:rsidRPr="00BD5E09" w:rsidRDefault="00CB0E28" w:rsidP="00E76855">
      <w:pPr>
        <w:spacing w:after="0" w:line="240" w:lineRule="auto"/>
        <w:ind w:left="1440"/>
        <w:contextualSpacing/>
        <w:rPr>
          <w:rFonts w:cstheme="minorHAnsi"/>
        </w:rPr>
      </w:pPr>
      <w:r w:rsidRPr="00BD5E09">
        <w:rPr>
          <w:rFonts w:cstheme="minorHAnsi"/>
        </w:rPr>
        <w:lastRenderedPageBreak/>
        <w:t>occasional “lay away” and deferred payment plans or accepting payment by means of</w:t>
      </w:r>
      <w:r w:rsidR="00B92A73" w:rsidRPr="00BD5E09">
        <w:rPr>
          <w:rFonts w:cstheme="minorHAnsi"/>
        </w:rPr>
        <w:t xml:space="preserve"> </w:t>
      </w:r>
      <w:r w:rsidRPr="00BD5E09">
        <w:rPr>
          <w:rFonts w:cstheme="minorHAnsi"/>
        </w:rPr>
        <w:t>credit cards issued by others.</w:t>
      </w:r>
    </w:p>
    <w:p w14:paraId="54B56236" w14:textId="1642EA30" w:rsidR="00CB0E28" w:rsidRPr="00BD5E09" w:rsidRDefault="00CB0E28" w:rsidP="00E76855">
      <w:pPr>
        <w:pStyle w:val="ListParagraph"/>
        <w:numPr>
          <w:ilvl w:val="0"/>
          <w:numId w:val="40"/>
        </w:numPr>
        <w:spacing w:after="0" w:line="240" w:lineRule="auto"/>
        <w:rPr>
          <w:rFonts w:cstheme="minorHAnsi"/>
        </w:rPr>
      </w:pPr>
      <w:r w:rsidRPr="00BD5E09">
        <w:rPr>
          <w:rFonts w:cstheme="minorHAnsi"/>
        </w:rPr>
        <w:t>A retailer is not a financial institution merely because it accepts payment in</w:t>
      </w:r>
    </w:p>
    <w:p w14:paraId="4D859D5D" w14:textId="77777777" w:rsidR="00CB0E28" w:rsidRPr="00BD5E09" w:rsidRDefault="00CB0E28" w:rsidP="00E76855">
      <w:pPr>
        <w:spacing w:after="0" w:line="240" w:lineRule="auto"/>
        <w:ind w:left="720" w:firstLine="720"/>
        <w:contextualSpacing/>
        <w:rPr>
          <w:rFonts w:cstheme="minorHAnsi"/>
        </w:rPr>
      </w:pPr>
      <w:r w:rsidRPr="00BD5E09">
        <w:rPr>
          <w:rFonts w:cstheme="minorHAnsi"/>
        </w:rPr>
        <w:t>the form of cash, checks, or credit cards that it did not issue.</w:t>
      </w:r>
    </w:p>
    <w:p w14:paraId="19F2DA45" w14:textId="5E9D96BF" w:rsidR="00CB0E28" w:rsidRPr="00BD5E09" w:rsidRDefault="00CB0E28" w:rsidP="00E76855">
      <w:pPr>
        <w:pStyle w:val="ListParagraph"/>
        <w:numPr>
          <w:ilvl w:val="0"/>
          <w:numId w:val="40"/>
        </w:numPr>
        <w:spacing w:after="0" w:line="240" w:lineRule="auto"/>
        <w:rPr>
          <w:rFonts w:cstheme="minorHAnsi"/>
        </w:rPr>
      </w:pPr>
      <w:r w:rsidRPr="00BD5E09">
        <w:rPr>
          <w:rFonts w:cstheme="minorHAnsi"/>
        </w:rPr>
        <w:t>A merchant is not a financial institution merely because it allows an</w:t>
      </w:r>
    </w:p>
    <w:p w14:paraId="14AC489C" w14:textId="77777777" w:rsidR="00CB0E28" w:rsidRPr="00BD5E09" w:rsidRDefault="00CB0E28" w:rsidP="00E76855">
      <w:pPr>
        <w:spacing w:after="0" w:line="240" w:lineRule="auto"/>
        <w:ind w:left="720" w:firstLine="720"/>
        <w:contextualSpacing/>
        <w:rPr>
          <w:rFonts w:cstheme="minorHAnsi"/>
        </w:rPr>
      </w:pPr>
      <w:r w:rsidRPr="00BD5E09">
        <w:rPr>
          <w:rFonts w:cstheme="minorHAnsi"/>
        </w:rPr>
        <w:t>individual to “run a tab.”</w:t>
      </w:r>
    </w:p>
    <w:p w14:paraId="306A3D59" w14:textId="62927590" w:rsidR="00CB0E28" w:rsidRPr="00BD5E09" w:rsidRDefault="00CB0E28" w:rsidP="00E76855">
      <w:pPr>
        <w:pStyle w:val="ListParagraph"/>
        <w:numPr>
          <w:ilvl w:val="0"/>
          <w:numId w:val="40"/>
        </w:numPr>
        <w:spacing w:after="0" w:line="240" w:lineRule="auto"/>
        <w:rPr>
          <w:rFonts w:cstheme="minorHAnsi"/>
        </w:rPr>
      </w:pPr>
      <w:r w:rsidRPr="00BD5E09">
        <w:rPr>
          <w:rFonts w:cstheme="minorHAnsi"/>
        </w:rPr>
        <w:t>A grocery store is not a financial institution merely because it allows</w:t>
      </w:r>
    </w:p>
    <w:p w14:paraId="7532B094" w14:textId="50D7A3A6" w:rsidR="00AA774A" w:rsidRPr="00BD5E09" w:rsidRDefault="00CB0E28" w:rsidP="00E76855">
      <w:pPr>
        <w:spacing w:after="0" w:line="240" w:lineRule="auto"/>
        <w:ind w:left="1440"/>
        <w:contextualSpacing/>
        <w:rPr>
          <w:rFonts w:eastAsia="Times New Roman" w:cstheme="minorHAnsi"/>
          <w:b/>
          <w:bCs/>
          <w:i/>
          <w:iCs/>
        </w:rPr>
      </w:pPr>
      <w:r w:rsidRPr="00BD5E09">
        <w:rPr>
          <w:rFonts w:cstheme="minorHAnsi"/>
        </w:rPr>
        <w:t xml:space="preserve">individuals to whom it sells groceries to cash a </w:t>
      </w:r>
      <w:r w:rsidR="00746980" w:rsidRPr="00BD5E09">
        <w:rPr>
          <w:rFonts w:cstheme="minorHAnsi"/>
        </w:rPr>
        <w:t>check or</w:t>
      </w:r>
      <w:r w:rsidRPr="00BD5E09">
        <w:rPr>
          <w:rFonts w:cstheme="minorHAnsi"/>
        </w:rPr>
        <w:t xml:space="preserve"> write a check for a higher</w:t>
      </w:r>
      <w:r w:rsidR="00FE6329" w:rsidRPr="00BD5E09">
        <w:rPr>
          <w:rFonts w:cstheme="minorHAnsi"/>
        </w:rPr>
        <w:t xml:space="preserve"> </w:t>
      </w:r>
      <w:r w:rsidRPr="00BD5E09">
        <w:rPr>
          <w:rFonts w:cstheme="minorHAnsi"/>
        </w:rPr>
        <w:t>amount than the grocery purchase and obtain cash in return.</w:t>
      </w:r>
      <w:r w:rsidR="00A05230" w:rsidRPr="00BD5E09">
        <w:rPr>
          <w:rFonts w:cstheme="minorHAnsi"/>
        </w:rPr>
        <w:br/>
      </w:r>
    </w:p>
    <w:p w14:paraId="582E8961" w14:textId="5CB46039" w:rsidR="00AA774A" w:rsidRPr="00BD5E09" w:rsidRDefault="00253891" w:rsidP="00E76855">
      <w:pPr>
        <w:pStyle w:val="ListParagraph"/>
        <w:widowControl w:val="0"/>
        <w:numPr>
          <w:ilvl w:val="0"/>
          <w:numId w:val="23"/>
        </w:numPr>
        <w:autoSpaceDE w:val="0"/>
        <w:autoSpaceDN w:val="0"/>
        <w:spacing w:after="0" w:line="240" w:lineRule="auto"/>
        <w:rPr>
          <w:rFonts w:eastAsia="Times New Roman" w:cstheme="minorHAnsi"/>
        </w:rPr>
      </w:pPr>
      <w:r w:rsidRPr="00BD5E09">
        <w:rPr>
          <w:rFonts w:eastAsia="Times New Roman" w:cstheme="minorHAnsi"/>
          <w:b/>
          <w:bCs/>
          <w:i/>
          <w:iCs/>
        </w:rPr>
        <w:t>Information Security Program</w:t>
      </w:r>
      <w:r w:rsidR="00A05230" w:rsidRPr="00BD5E09">
        <w:rPr>
          <w:rFonts w:eastAsia="Times New Roman" w:cstheme="minorHAnsi"/>
        </w:rPr>
        <w:t xml:space="preserve"> </w:t>
      </w:r>
      <w:r w:rsidR="00AA774A" w:rsidRPr="00BD5E09">
        <w:rPr>
          <w:rFonts w:eastAsia="Times New Roman" w:cstheme="minorHAnsi"/>
        </w:rPr>
        <w:t xml:space="preserve">means the administrative, technical, or physical safeguards you use to access, collect, distribute, process, protect, store, use, transmit, dispose of, or otherwise handle </w:t>
      </w:r>
      <w:r w:rsidR="00400691" w:rsidRPr="00BD5E09">
        <w:rPr>
          <w:rFonts w:eastAsia="Times New Roman" w:cstheme="minorHAnsi"/>
        </w:rPr>
        <w:t>Customer Information</w:t>
      </w:r>
      <w:r w:rsidR="00AA774A" w:rsidRPr="00BD5E09">
        <w:rPr>
          <w:rFonts w:eastAsia="Times New Roman" w:cstheme="minorHAnsi"/>
        </w:rPr>
        <w:t>.</w:t>
      </w:r>
    </w:p>
    <w:p w14:paraId="0C5923F6" w14:textId="77777777" w:rsidR="00AA774A" w:rsidRPr="00BD5E09" w:rsidRDefault="00AA774A" w:rsidP="00E76855">
      <w:pPr>
        <w:widowControl w:val="0"/>
        <w:autoSpaceDE w:val="0"/>
        <w:autoSpaceDN w:val="0"/>
        <w:spacing w:after="0" w:line="240" w:lineRule="auto"/>
        <w:contextualSpacing/>
        <w:rPr>
          <w:rFonts w:eastAsia="Times New Roman" w:cstheme="minorHAnsi"/>
        </w:rPr>
      </w:pPr>
    </w:p>
    <w:p w14:paraId="52C5400D" w14:textId="6A63B894" w:rsidR="00AA774A" w:rsidRPr="00BD5E09" w:rsidRDefault="00253891" w:rsidP="00E76855">
      <w:pPr>
        <w:pStyle w:val="ListParagraph"/>
        <w:widowControl w:val="0"/>
        <w:numPr>
          <w:ilvl w:val="0"/>
          <w:numId w:val="23"/>
        </w:numPr>
        <w:autoSpaceDE w:val="0"/>
        <w:autoSpaceDN w:val="0"/>
        <w:spacing w:after="0" w:line="240" w:lineRule="auto"/>
        <w:rPr>
          <w:rFonts w:eastAsia="Times New Roman" w:cstheme="minorHAnsi"/>
        </w:rPr>
      </w:pPr>
      <w:r w:rsidRPr="00BD5E09">
        <w:rPr>
          <w:rFonts w:eastAsia="Times New Roman" w:cstheme="minorHAnsi"/>
          <w:b/>
          <w:bCs/>
          <w:i/>
          <w:iCs/>
        </w:rPr>
        <w:t>Information System</w:t>
      </w:r>
      <w:r w:rsidR="00AA774A" w:rsidRPr="00BD5E09">
        <w:rPr>
          <w:rFonts w:eastAsia="Times New Roman" w:cstheme="minorHAnsi"/>
        </w:rPr>
        <w:t xml:space="preserve"> means a discrete set of electronic information resources organized for the collection, processing, maintenance, use, sharing, </w:t>
      </w:r>
      <w:r w:rsidR="00746980" w:rsidRPr="00BD5E09">
        <w:rPr>
          <w:rFonts w:eastAsia="Times New Roman" w:cstheme="minorHAnsi"/>
        </w:rPr>
        <w:t>dissemination,</w:t>
      </w:r>
      <w:r w:rsidR="00AA774A" w:rsidRPr="00BD5E09">
        <w:rPr>
          <w:rFonts w:eastAsia="Times New Roman" w:cstheme="minorHAnsi"/>
        </w:rPr>
        <w:t xml:space="preserve"> or disposition of electronic information, as well as any specialized system such as industrial/ process controls systems, telephone switching and private branch exchange systems, and environmental controls systems</w:t>
      </w:r>
      <w:r w:rsidR="00C04F9D" w:rsidRPr="00BD5E09">
        <w:rPr>
          <w:rFonts w:eastAsia="Times New Roman" w:cstheme="minorHAnsi"/>
        </w:rPr>
        <w:t xml:space="preserve"> that contains customer information or that is connected to a system that contains customer information</w:t>
      </w:r>
      <w:r w:rsidR="00AA774A" w:rsidRPr="00BD5E09">
        <w:rPr>
          <w:rFonts w:eastAsia="Times New Roman" w:cstheme="minorHAnsi"/>
        </w:rPr>
        <w:t>.</w:t>
      </w:r>
    </w:p>
    <w:p w14:paraId="06E9F37C" w14:textId="10503378" w:rsidR="00AA774A" w:rsidRPr="00BD5E09" w:rsidRDefault="00AA774A" w:rsidP="00E76855">
      <w:pPr>
        <w:widowControl w:val="0"/>
        <w:autoSpaceDE w:val="0"/>
        <w:autoSpaceDN w:val="0"/>
        <w:spacing w:after="0" w:line="240" w:lineRule="auto"/>
        <w:contextualSpacing/>
        <w:rPr>
          <w:rFonts w:eastAsia="Times New Roman" w:cstheme="minorHAnsi"/>
        </w:rPr>
      </w:pPr>
    </w:p>
    <w:p w14:paraId="14D9A1B2" w14:textId="7A9C35EB" w:rsidR="00AA774A" w:rsidRPr="00BD5E09" w:rsidRDefault="00253891" w:rsidP="00E76855">
      <w:pPr>
        <w:pStyle w:val="ListParagraph"/>
        <w:widowControl w:val="0"/>
        <w:numPr>
          <w:ilvl w:val="0"/>
          <w:numId w:val="23"/>
        </w:numPr>
        <w:autoSpaceDE w:val="0"/>
        <w:autoSpaceDN w:val="0"/>
        <w:spacing w:after="0" w:line="240" w:lineRule="auto"/>
        <w:rPr>
          <w:rFonts w:eastAsia="Times New Roman" w:cstheme="minorHAnsi"/>
        </w:rPr>
      </w:pPr>
      <w:r w:rsidRPr="00BD5E09">
        <w:rPr>
          <w:rFonts w:eastAsia="Times New Roman" w:cstheme="minorHAnsi"/>
          <w:b/>
          <w:bCs/>
          <w:i/>
          <w:iCs/>
        </w:rPr>
        <w:t>Multi-factor Authentication</w:t>
      </w:r>
      <w:r w:rsidR="00AA774A" w:rsidRPr="00BD5E09">
        <w:rPr>
          <w:rFonts w:eastAsia="Times New Roman" w:cstheme="minorHAnsi"/>
        </w:rPr>
        <w:t xml:space="preserve"> means authentication through verification of at least two of the following types of authentication factors:</w:t>
      </w:r>
    </w:p>
    <w:p w14:paraId="7BCF2997" w14:textId="51E1941D" w:rsidR="00DD2A60" w:rsidRPr="00BD5E09" w:rsidRDefault="00AA774A" w:rsidP="00E76855">
      <w:pPr>
        <w:pStyle w:val="ListParagraph"/>
        <w:widowControl w:val="0"/>
        <w:numPr>
          <w:ilvl w:val="0"/>
          <w:numId w:val="41"/>
        </w:numPr>
        <w:autoSpaceDE w:val="0"/>
        <w:autoSpaceDN w:val="0"/>
        <w:spacing w:after="0" w:line="240" w:lineRule="auto"/>
        <w:rPr>
          <w:rFonts w:eastAsia="Times New Roman" w:cstheme="minorHAnsi"/>
        </w:rPr>
      </w:pPr>
      <w:r w:rsidRPr="00BD5E09">
        <w:rPr>
          <w:rFonts w:eastAsia="Times New Roman" w:cstheme="minorHAnsi"/>
        </w:rPr>
        <w:t>Knowledge factors, such as a password;</w:t>
      </w:r>
    </w:p>
    <w:p w14:paraId="34E54B1D" w14:textId="0DE3BCEF" w:rsidR="00DD2A60" w:rsidRPr="00BD5E09" w:rsidRDefault="00AA774A" w:rsidP="00E76855">
      <w:pPr>
        <w:pStyle w:val="ListParagraph"/>
        <w:widowControl w:val="0"/>
        <w:numPr>
          <w:ilvl w:val="0"/>
          <w:numId w:val="41"/>
        </w:numPr>
        <w:autoSpaceDE w:val="0"/>
        <w:autoSpaceDN w:val="0"/>
        <w:spacing w:after="0" w:line="240" w:lineRule="auto"/>
        <w:rPr>
          <w:rFonts w:eastAsia="Times New Roman" w:cstheme="minorHAnsi"/>
        </w:rPr>
      </w:pPr>
      <w:r w:rsidRPr="00BD5E09">
        <w:rPr>
          <w:rFonts w:eastAsia="Times New Roman" w:cstheme="minorHAnsi"/>
        </w:rPr>
        <w:t>Possession factors, such as a token; or</w:t>
      </w:r>
    </w:p>
    <w:p w14:paraId="0B1F4526" w14:textId="19C0578B" w:rsidR="00C04F9D" w:rsidRPr="00BD5E09" w:rsidRDefault="00AA774A" w:rsidP="00E76855">
      <w:pPr>
        <w:pStyle w:val="ListParagraph"/>
        <w:widowControl w:val="0"/>
        <w:numPr>
          <w:ilvl w:val="0"/>
          <w:numId w:val="41"/>
        </w:numPr>
        <w:autoSpaceDE w:val="0"/>
        <w:autoSpaceDN w:val="0"/>
        <w:spacing w:after="0" w:line="240" w:lineRule="auto"/>
        <w:rPr>
          <w:rFonts w:cstheme="minorHAnsi"/>
        </w:rPr>
      </w:pPr>
      <w:r w:rsidRPr="00BD5E09">
        <w:rPr>
          <w:rFonts w:eastAsia="Times New Roman" w:cstheme="minorHAnsi"/>
        </w:rPr>
        <w:t>Inherence factors, such as biometric characteristics.</w:t>
      </w:r>
    </w:p>
    <w:p w14:paraId="6FD3365E" w14:textId="748CEACB" w:rsidR="00AA774A" w:rsidRPr="00BD5E09" w:rsidRDefault="00AA774A" w:rsidP="00E76855">
      <w:pPr>
        <w:widowControl w:val="0"/>
        <w:autoSpaceDE w:val="0"/>
        <w:autoSpaceDN w:val="0"/>
        <w:spacing w:after="0" w:line="240" w:lineRule="auto"/>
        <w:ind w:firstLine="720"/>
        <w:contextualSpacing/>
        <w:rPr>
          <w:rFonts w:eastAsia="Times New Roman" w:cstheme="minorHAnsi"/>
        </w:rPr>
      </w:pPr>
    </w:p>
    <w:p w14:paraId="50B5CC57" w14:textId="77777777" w:rsidR="0082324A" w:rsidRPr="00BD5E09" w:rsidRDefault="0082324A">
      <w:pPr>
        <w:pStyle w:val="ListParagraph"/>
        <w:widowControl w:val="0"/>
        <w:numPr>
          <w:ilvl w:val="0"/>
          <w:numId w:val="23"/>
        </w:numPr>
        <w:autoSpaceDE w:val="0"/>
        <w:autoSpaceDN w:val="0"/>
        <w:spacing w:after="0" w:line="240" w:lineRule="auto"/>
        <w:rPr>
          <w:rFonts w:cstheme="minorHAnsi"/>
        </w:rPr>
      </w:pPr>
    </w:p>
    <w:p w14:paraId="611177A8" w14:textId="34C84D57" w:rsidR="00405EB3" w:rsidRPr="00BD5E09" w:rsidRDefault="00405EB3" w:rsidP="00E76855">
      <w:pPr>
        <w:pStyle w:val="ListParagraph"/>
        <w:widowControl w:val="0"/>
        <w:numPr>
          <w:ilvl w:val="0"/>
          <w:numId w:val="42"/>
        </w:numPr>
        <w:autoSpaceDE w:val="0"/>
        <w:autoSpaceDN w:val="0"/>
        <w:spacing w:after="0" w:line="240" w:lineRule="auto"/>
        <w:rPr>
          <w:rFonts w:cstheme="minorHAnsi"/>
        </w:rPr>
      </w:pPr>
      <w:r w:rsidRPr="00BD5E09">
        <w:rPr>
          <w:rFonts w:cstheme="minorHAnsi"/>
          <w:b/>
          <w:bCs/>
          <w:i/>
          <w:iCs/>
        </w:rPr>
        <w:t>Nonpublic personal information</w:t>
      </w:r>
      <w:r w:rsidRPr="00BD5E09">
        <w:rPr>
          <w:rFonts w:cstheme="minorHAnsi"/>
        </w:rPr>
        <w:t xml:space="preserve"> means:</w:t>
      </w:r>
    </w:p>
    <w:p w14:paraId="07159DFF" w14:textId="77777777" w:rsidR="00D65121" w:rsidRPr="00BD5E09" w:rsidRDefault="00405EB3" w:rsidP="00D65121">
      <w:pPr>
        <w:pStyle w:val="ListParagraph"/>
        <w:numPr>
          <w:ilvl w:val="0"/>
          <w:numId w:val="43"/>
        </w:numPr>
        <w:spacing w:after="0" w:line="240" w:lineRule="auto"/>
        <w:rPr>
          <w:rFonts w:cstheme="minorHAnsi"/>
        </w:rPr>
      </w:pPr>
      <w:r w:rsidRPr="00BD5E09">
        <w:rPr>
          <w:rFonts w:cstheme="minorHAnsi"/>
        </w:rPr>
        <w:t>Personally identifiable financial information; and</w:t>
      </w:r>
    </w:p>
    <w:p w14:paraId="045F3810" w14:textId="04FA081B" w:rsidR="00405EB3" w:rsidRPr="00BD5E09" w:rsidRDefault="00405EB3" w:rsidP="00E76855">
      <w:pPr>
        <w:pStyle w:val="ListParagraph"/>
        <w:numPr>
          <w:ilvl w:val="0"/>
          <w:numId w:val="43"/>
        </w:numPr>
        <w:spacing w:after="0" w:line="240" w:lineRule="auto"/>
        <w:rPr>
          <w:rFonts w:cstheme="minorHAnsi"/>
        </w:rPr>
      </w:pPr>
      <w:r w:rsidRPr="00BD5E09">
        <w:rPr>
          <w:rFonts w:cstheme="minorHAnsi"/>
        </w:rPr>
        <w:t>Any list, description, or other grouping of consumers (and publicly</w:t>
      </w:r>
    </w:p>
    <w:p w14:paraId="53F673AF" w14:textId="77777777" w:rsidR="00405EB3" w:rsidRPr="00BD5E09" w:rsidRDefault="00405EB3" w:rsidP="00E76855">
      <w:pPr>
        <w:spacing w:after="0" w:line="240" w:lineRule="auto"/>
        <w:ind w:left="720" w:firstLine="720"/>
        <w:contextualSpacing/>
        <w:rPr>
          <w:rFonts w:cstheme="minorHAnsi"/>
        </w:rPr>
      </w:pPr>
      <w:r w:rsidRPr="00BD5E09">
        <w:rPr>
          <w:rFonts w:cstheme="minorHAnsi"/>
        </w:rPr>
        <w:t>available information pertaining to them) that is derived using any</w:t>
      </w:r>
    </w:p>
    <w:p w14:paraId="30C0F16B" w14:textId="7DD5DAF1" w:rsidR="00405EB3" w:rsidRPr="00BD5E09" w:rsidRDefault="00405EB3" w:rsidP="00E76855">
      <w:pPr>
        <w:spacing w:after="0" w:line="240" w:lineRule="auto"/>
        <w:ind w:left="720" w:firstLine="720"/>
        <w:contextualSpacing/>
        <w:rPr>
          <w:rFonts w:cstheme="minorHAnsi"/>
        </w:rPr>
      </w:pPr>
      <w:r w:rsidRPr="00BD5E09">
        <w:rPr>
          <w:rFonts w:cstheme="minorHAnsi"/>
        </w:rPr>
        <w:t>personally identifiable financial information that is not publicly available.</w:t>
      </w:r>
      <w:r w:rsidR="00B07B0A" w:rsidRPr="00BD5E09">
        <w:rPr>
          <w:rFonts w:cstheme="minorHAnsi"/>
        </w:rPr>
        <w:br/>
      </w:r>
    </w:p>
    <w:p w14:paraId="74FA5E79" w14:textId="295F1FC4" w:rsidR="00405EB3" w:rsidRPr="00BD5E09" w:rsidRDefault="00405EB3" w:rsidP="00E76855">
      <w:pPr>
        <w:pStyle w:val="ListParagraph"/>
        <w:widowControl w:val="0"/>
        <w:numPr>
          <w:ilvl w:val="0"/>
          <w:numId w:val="42"/>
        </w:numPr>
        <w:autoSpaceDE w:val="0"/>
        <w:autoSpaceDN w:val="0"/>
        <w:spacing w:after="0" w:line="240" w:lineRule="auto"/>
        <w:rPr>
          <w:rFonts w:cstheme="minorHAnsi"/>
        </w:rPr>
      </w:pPr>
      <w:r w:rsidRPr="00BD5E09">
        <w:rPr>
          <w:rFonts w:cstheme="minorHAnsi"/>
          <w:b/>
          <w:bCs/>
          <w:i/>
          <w:iCs/>
        </w:rPr>
        <w:t>Nonpublic personal information</w:t>
      </w:r>
      <w:r w:rsidRPr="00BD5E09">
        <w:rPr>
          <w:rFonts w:cstheme="minorHAnsi"/>
        </w:rPr>
        <w:t xml:space="preserve"> does not include:</w:t>
      </w:r>
    </w:p>
    <w:p w14:paraId="44074889" w14:textId="7978D2CF" w:rsidR="00405EB3" w:rsidRPr="00BD5E09" w:rsidRDefault="00405EB3" w:rsidP="00E76855">
      <w:pPr>
        <w:pStyle w:val="ListParagraph"/>
        <w:numPr>
          <w:ilvl w:val="0"/>
          <w:numId w:val="44"/>
        </w:numPr>
        <w:spacing w:after="0" w:line="240" w:lineRule="auto"/>
        <w:rPr>
          <w:rFonts w:cstheme="minorHAnsi"/>
        </w:rPr>
      </w:pPr>
      <w:r w:rsidRPr="00BD5E09">
        <w:rPr>
          <w:rFonts w:cstheme="minorHAnsi"/>
        </w:rPr>
        <w:t>Publicly available information, except as included on a list described in</w:t>
      </w:r>
    </w:p>
    <w:p w14:paraId="66767DEB" w14:textId="77777777" w:rsidR="00405EB3" w:rsidRPr="00BD5E09" w:rsidRDefault="00405EB3" w:rsidP="00E76855">
      <w:pPr>
        <w:spacing w:after="0" w:line="240" w:lineRule="auto"/>
        <w:ind w:left="720" w:firstLine="720"/>
        <w:contextualSpacing/>
        <w:rPr>
          <w:rFonts w:cstheme="minorHAnsi"/>
        </w:rPr>
      </w:pPr>
      <w:r w:rsidRPr="00BD5E09">
        <w:rPr>
          <w:rFonts w:cstheme="minorHAnsi"/>
        </w:rPr>
        <w:t>paragraph (l)(1)(ii) of this section; or</w:t>
      </w:r>
    </w:p>
    <w:p w14:paraId="6AC98B84" w14:textId="605A234F" w:rsidR="00405EB3" w:rsidRPr="00BD5E09" w:rsidRDefault="00405EB3" w:rsidP="00E76855">
      <w:pPr>
        <w:pStyle w:val="ListParagraph"/>
        <w:numPr>
          <w:ilvl w:val="0"/>
          <w:numId w:val="44"/>
        </w:numPr>
        <w:spacing w:after="0" w:line="240" w:lineRule="auto"/>
        <w:rPr>
          <w:rFonts w:cstheme="minorHAnsi"/>
        </w:rPr>
      </w:pPr>
      <w:r w:rsidRPr="00BD5E09">
        <w:rPr>
          <w:rFonts w:cstheme="minorHAnsi"/>
        </w:rPr>
        <w:t>Any list, description, or other grouping of consumers (and publicly</w:t>
      </w:r>
    </w:p>
    <w:p w14:paraId="50FA3D6A" w14:textId="77777777" w:rsidR="00405EB3" w:rsidRPr="00BD5E09" w:rsidRDefault="00405EB3" w:rsidP="00E76855">
      <w:pPr>
        <w:spacing w:after="0" w:line="240" w:lineRule="auto"/>
        <w:ind w:left="720" w:firstLine="720"/>
        <w:contextualSpacing/>
        <w:rPr>
          <w:rFonts w:cstheme="minorHAnsi"/>
        </w:rPr>
      </w:pPr>
      <w:r w:rsidRPr="00BD5E09">
        <w:rPr>
          <w:rFonts w:cstheme="minorHAnsi"/>
        </w:rPr>
        <w:t>available information pertaining to them) that is derived without using any</w:t>
      </w:r>
    </w:p>
    <w:p w14:paraId="2B12EC18" w14:textId="0AD7798E" w:rsidR="00405EB3" w:rsidRPr="00BD5E09" w:rsidRDefault="00405EB3" w:rsidP="00D65121">
      <w:pPr>
        <w:spacing w:after="0" w:line="240" w:lineRule="auto"/>
        <w:ind w:left="720" w:firstLine="720"/>
        <w:contextualSpacing/>
        <w:rPr>
          <w:rFonts w:cstheme="minorHAnsi"/>
        </w:rPr>
      </w:pPr>
      <w:r w:rsidRPr="00BD5E09">
        <w:rPr>
          <w:rFonts w:cstheme="minorHAnsi"/>
        </w:rPr>
        <w:t>personally identifiable financial information that is not publicly available.</w:t>
      </w:r>
    </w:p>
    <w:p w14:paraId="075EFE27" w14:textId="77777777" w:rsidR="00432144" w:rsidRPr="00BD5E09" w:rsidRDefault="00432144" w:rsidP="00E76855">
      <w:pPr>
        <w:spacing w:after="0" w:line="240" w:lineRule="auto"/>
        <w:ind w:left="720" w:firstLine="720"/>
        <w:contextualSpacing/>
        <w:rPr>
          <w:rFonts w:cstheme="minorHAnsi"/>
        </w:rPr>
      </w:pPr>
    </w:p>
    <w:p w14:paraId="3DB4B991" w14:textId="6B31A1D2" w:rsidR="00D65121" w:rsidRPr="00BD5E09" w:rsidRDefault="00D65121" w:rsidP="00E76855">
      <w:pPr>
        <w:pStyle w:val="ListParagraph"/>
        <w:widowControl w:val="0"/>
        <w:numPr>
          <w:ilvl w:val="0"/>
          <w:numId w:val="42"/>
        </w:numPr>
        <w:autoSpaceDE w:val="0"/>
        <w:autoSpaceDN w:val="0"/>
        <w:spacing w:after="0" w:line="240" w:lineRule="auto"/>
        <w:rPr>
          <w:rFonts w:cstheme="minorHAnsi"/>
        </w:rPr>
      </w:pPr>
      <w:r w:rsidRPr="00BD5E09">
        <w:rPr>
          <w:rFonts w:cstheme="minorHAnsi"/>
        </w:rPr>
        <w:t>For example:</w:t>
      </w:r>
      <w:r w:rsidR="00405EB3" w:rsidRPr="00BD5E09">
        <w:rPr>
          <w:rFonts w:cstheme="minorHAnsi"/>
        </w:rPr>
        <w:t xml:space="preserve"> </w:t>
      </w:r>
    </w:p>
    <w:p w14:paraId="0DB929FB" w14:textId="082B1F9B" w:rsidR="00405EB3" w:rsidRPr="00931146" w:rsidRDefault="00405EB3" w:rsidP="00931146">
      <w:pPr>
        <w:pStyle w:val="ListParagraph"/>
        <w:numPr>
          <w:ilvl w:val="0"/>
          <w:numId w:val="45"/>
        </w:numPr>
        <w:spacing w:after="0" w:line="240" w:lineRule="auto"/>
        <w:rPr>
          <w:rFonts w:cstheme="minorHAnsi"/>
        </w:rPr>
      </w:pPr>
      <w:r w:rsidRPr="00BD5E09">
        <w:rPr>
          <w:rFonts w:cstheme="minorHAnsi"/>
        </w:rPr>
        <w:t>Nonpublic personal information includes any list of</w:t>
      </w:r>
      <w:r w:rsidR="00931146">
        <w:rPr>
          <w:rFonts w:cstheme="minorHAnsi"/>
        </w:rPr>
        <w:t xml:space="preserve"> </w:t>
      </w:r>
      <w:r w:rsidRPr="00931146">
        <w:rPr>
          <w:rFonts w:cstheme="minorHAnsi"/>
        </w:rPr>
        <w:t>individuals’ names and street addresses that is derived in whole or in part using</w:t>
      </w:r>
      <w:r w:rsidR="00931146">
        <w:rPr>
          <w:rFonts w:cstheme="minorHAnsi"/>
        </w:rPr>
        <w:t xml:space="preserve"> </w:t>
      </w:r>
      <w:r w:rsidRPr="00931146">
        <w:rPr>
          <w:rFonts w:cstheme="minorHAnsi"/>
        </w:rPr>
        <w:t>personally identifiable financial information (that is not publicly available), such as</w:t>
      </w:r>
      <w:r w:rsidR="00D65121" w:rsidRPr="00931146">
        <w:rPr>
          <w:rFonts w:cstheme="minorHAnsi"/>
        </w:rPr>
        <w:t xml:space="preserve"> </w:t>
      </w:r>
      <w:r w:rsidRPr="00931146">
        <w:rPr>
          <w:rFonts w:cstheme="minorHAnsi"/>
        </w:rPr>
        <w:t>account numbers.</w:t>
      </w:r>
    </w:p>
    <w:p w14:paraId="5D153013" w14:textId="37A5D3C2" w:rsidR="00C04F9D" w:rsidRPr="00BD5E09" w:rsidRDefault="00405EB3" w:rsidP="00E76855">
      <w:pPr>
        <w:pStyle w:val="ListParagraph"/>
        <w:numPr>
          <w:ilvl w:val="0"/>
          <w:numId w:val="45"/>
        </w:numPr>
        <w:spacing w:after="0" w:line="240" w:lineRule="auto"/>
        <w:rPr>
          <w:rFonts w:cstheme="minorHAnsi"/>
        </w:rPr>
      </w:pPr>
      <w:r w:rsidRPr="00BD5E09">
        <w:rPr>
          <w:rFonts w:cstheme="minorHAnsi"/>
        </w:rPr>
        <w:t>Nonpublic personal information does not include any list of</w:t>
      </w:r>
      <w:r w:rsidR="001C669B" w:rsidRPr="00BD5E09">
        <w:rPr>
          <w:rFonts w:cstheme="minorHAnsi"/>
        </w:rPr>
        <w:t xml:space="preserve"> </w:t>
      </w:r>
      <w:r w:rsidRPr="00BD5E09">
        <w:rPr>
          <w:rFonts w:cstheme="minorHAnsi"/>
        </w:rPr>
        <w:t>individuals’ names and addresses that contains only publicly available information, is not</w:t>
      </w:r>
      <w:r w:rsidR="001C669B" w:rsidRPr="00BD5E09">
        <w:rPr>
          <w:rFonts w:cstheme="minorHAnsi"/>
        </w:rPr>
        <w:t xml:space="preserve"> </w:t>
      </w:r>
      <w:r w:rsidRPr="00BD5E09">
        <w:rPr>
          <w:rFonts w:cstheme="minorHAnsi"/>
        </w:rPr>
        <w:t>derived, in whole or in part, using personally identifiable financial information that is not</w:t>
      </w:r>
      <w:r w:rsidR="001C669B" w:rsidRPr="00BD5E09">
        <w:rPr>
          <w:rFonts w:cstheme="minorHAnsi"/>
        </w:rPr>
        <w:t xml:space="preserve"> </w:t>
      </w:r>
      <w:r w:rsidRPr="00BD5E09">
        <w:rPr>
          <w:rFonts w:cstheme="minorHAnsi"/>
        </w:rPr>
        <w:t xml:space="preserve">publicly available, and </w:t>
      </w:r>
      <w:r w:rsidRPr="00BD5E09">
        <w:rPr>
          <w:rFonts w:cstheme="minorHAnsi"/>
        </w:rPr>
        <w:lastRenderedPageBreak/>
        <w:t>is not disclosed in a manner that indicates that any of the</w:t>
      </w:r>
      <w:r w:rsidR="001C669B" w:rsidRPr="00BD5E09">
        <w:rPr>
          <w:rFonts w:cstheme="minorHAnsi"/>
        </w:rPr>
        <w:t xml:space="preserve"> </w:t>
      </w:r>
      <w:r w:rsidRPr="00BD5E09">
        <w:rPr>
          <w:rFonts w:cstheme="minorHAnsi"/>
        </w:rPr>
        <w:t>individuals on the list is a consumer of a financial institution.</w:t>
      </w:r>
      <w:r w:rsidR="001C669B" w:rsidRPr="00BD5E09">
        <w:rPr>
          <w:rFonts w:cstheme="minorHAnsi"/>
        </w:rPr>
        <w:br/>
      </w:r>
    </w:p>
    <w:p w14:paraId="0852B43B" w14:textId="67E8B05A" w:rsidR="00AA774A" w:rsidRPr="00BD5E09" w:rsidRDefault="00AA774A">
      <w:pPr>
        <w:pStyle w:val="ListParagraph"/>
        <w:widowControl w:val="0"/>
        <w:numPr>
          <w:ilvl w:val="0"/>
          <w:numId w:val="23"/>
        </w:numPr>
        <w:autoSpaceDE w:val="0"/>
        <w:autoSpaceDN w:val="0"/>
        <w:spacing w:after="0" w:line="240" w:lineRule="auto"/>
        <w:rPr>
          <w:rFonts w:eastAsia="Times New Roman" w:cstheme="minorHAnsi"/>
        </w:rPr>
      </w:pPr>
      <w:r w:rsidRPr="00BD5E09">
        <w:rPr>
          <w:rFonts w:eastAsia="Times New Roman" w:cstheme="minorHAnsi"/>
        </w:rPr>
        <w:t xml:space="preserve"> </w:t>
      </w:r>
      <w:r w:rsidRPr="00BD5E09">
        <w:rPr>
          <w:rFonts w:eastAsia="Times New Roman" w:cstheme="minorHAnsi"/>
          <w:b/>
          <w:bCs/>
          <w:i/>
          <w:iCs/>
        </w:rPr>
        <w:t>Penetration Testing</w:t>
      </w:r>
      <w:r w:rsidRPr="00BD5E09">
        <w:rPr>
          <w:rFonts w:eastAsia="Times New Roman" w:cstheme="minorHAnsi"/>
        </w:rPr>
        <w:t xml:space="preserve"> means a test methodology in which assessors attempt to circumvent or defeat the security features of an </w:t>
      </w:r>
      <w:r w:rsidR="00390499" w:rsidRPr="00BD5E09">
        <w:rPr>
          <w:rFonts w:eastAsia="Times New Roman" w:cstheme="minorHAnsi"/>
        </w:rPr>
        <w:t>i</w:t>
      </w:r>
      <w:r w:rsidR="00253891" w:rsidRPr="00BD5E09">
        <w:rPr>
          <w:rFonts w:eastAsia="Times New Roman" w:cstheme="minorHAnsi"/>
        </w:rPr>
        <w:t xml:space="preserve">nformation </w:t>
      </w:r>
      <w:r w:rsidR="00390499" w:rsidRPr="00BD5E09">
        <w:rPr>
          <w:rFonts w:eastAsia="Times New Roman" w:cstheme="minorHAnsi"/>
        </w:rPr>
        <w:t>s</w:t>
      </w:r>
      <w:r w:rsidR="00253891" w:rsidRPr="00BD5E09">
        <w:rPr>
          <w:rFonts w:eastAsia="Times New Roman" w:cstheme="minorHAnsi"/>
        </w:rPr>
        <w:t>ystem</w:t>
      </w:r>
      <w:r w:rsidRPr="00BD5E09">
        <w:rPr>
          <w:rFonts w:eastAsia="Times New Roman" w:cstheme="minorHAnsi"/>
        </w:rPr>
        <w:t xml:space="preserve"> by attempting penetration of databases or controls from outside or inside your </w:t>
      </w:r>
      <w:r w:rsidR="00390499" w:rsidRPr="00BD5E09">
        <w:rPr>
          <w:rFonts w:eastAsia="Times New Roman" w:cstheme="minorHAnsi"/>
        </w:rPr>
        <w:t>i</w:t>
      </w:r>
      <w:r w:rsidR="00253891" w:rsidRPr="00BD5E09">
        <w:rPr>
          <w:rFonts w:eastAsia="Times New Roman" w:cstheme="minorHAnsi"/>
        </w:rPr>
        <w:t xml:space="preserve">nformation </w:t>
      </w:r>
      <w:r w:rsidR="00390499" w:rsidRPr="00BD5E09">
        <w:rPr>
          <w:rFonts w:eastAsia="Times New Roman" w:cstheme="minorHAnsi"/>
        </w:rPr>
        <w:t>s</w:t>
      </w:r>
      <w:r w:rsidR="00253891" w:rsidRPr="00BD5E09">
        <w:rPr>
          <w:rFonts w:eastAsia="Times New Roman" w:cstheme="minorHAnsi"/>
        </w:rPr>
        <w:t>ystem</w:t>
      </w:r>
      <w:r w:rsidRPr="00BD5E09">
        <w:rPr>
          <w:rFonts w:eastAsia="Times New Roman" w:cstheme="minorHAnsi"/>
        </w:rPr>
        <w:t>s.</w:t>
      </w:r>
    </w:p>
    <w:p w14:paraId="3EE33018" w14:textId="77777777" w:rsidR="00A92F9A" w:rsidRPr="00BD5E09" w:rsidRDefault="00A92F9A" w:rsidP="00E76855">
      <w:pPr>
        <w:pStyle w:val="ListParagraph"/>
        <w:widowControl w:val="0"/>
        <w:autoSpaceDE w:val="0"/>
        <w:autoSpaceDN w:val="0"/>
        <w:spacing w:after="0" w:line="240" w:lineRule="auto"/>
        <w:ind w:left="360"/>
        <w:rPr>
          <w:rFonts w:eastAsia="Times New Roman" w:cstheme="minorHAnsi"/>
        </w:rPr>
      </w:pPr>
    </w:p>
    <w:p w14:paraId="39DA4430" w14:textId="77777777" w:rsidR="001C669B" w:rsidRPr="00BD5E09" w:rsidRDefault="001C669B">
      <w:pPr>
        <w:pStyle w:val="ListParagraph"/>
        <w:widowControl w:val="0"/>
        <w:numPr>
          <w:ilvl w:val="0"/>
          <w:numId w:val="23"/>
        </w:numPr>
        <w:autoSpaceDE w:val="0"/>
        <w:autoSpaceDN w:val="0"/>
        <w:spacing w:after="0" w:line="240" w:lineRule="auto"/>
        <w:rPr>
          <w:rFonts w:eastAsia="Times New Roman" w:cstheme="minorHAnsi"/>
        </w:rPr>
      </w:pPr>
    </w:p>
    <w:p w14:paraId="0576CA5F" w14:textId="77777777" w:rsidR="001C669B" w:rsidRPr="00BD5E09" w:rsidRDefault="001C669B" w:rsidP="00E76855">
      <w:pPr>
        <w:pStyle w:val="ListParagraph"/>
        <w:rPr>
          <w:rFonts w:cstheme="minorHAnsi"/>
        </w:rPr>
      </w:pPr>
    </w:p>
    <w:p w14:paraId="43B2F6BC" w14:textId="551C2A05" w:rsidR="00B63977" w:rsidRPr="00BD5E09" w:rsidRDefault="00B63977" w:rsidP="00E76855">
      <w:pPr>
        <w:pStyle w:val="ListParagraph"/>
        <w:widowControl w:val="0"/>
        <w:numPr>
          <w:ilvl w:val="0"/>
          <w:numId w:val="47"/>
        </w:numPr>
        <w:autoSpaceDE w:val="0"/>
        <w:autoSpaceDN w:val="0"/>
        <w:spacing w:after="0" w:line="240" w:lineRule="auto"/>
        <w:rPr>
          <w:rFonts w:eastAsia="Times New Roman" w:cstheme="minorHAnsi"/>
        </w:rPr>
      </w:pPr>
      <w:r w:rsidRPr="00BD5E09">
        <w:rPr>
          <w:rFonts w:cstheme="minorHAnsi"/>
          <w:b/>
          <w:bCs/>
          <w:i/>
          <w:iCs/>
        </w:rPr>
        <w:t>Personally identifiable financial information</w:t>
      </w:r>
      <w:r w:rsidRPr="00BD5E09">
        <w:rPr>
          <w:rFonts w:cstheme="minorHAnsi"/>
        </w:rPr>
        <w:t xml:space="preserve"> means any information:</w:t>
      </w:r>
    </w:p>
    <w:p w14:paraId="43B06E2D" w14:textId="34F8C9E6" w:rsidR="00B63977" w:rsidRPr="00BD5E09" w:rsidRDefault="00B63977" w:rsidP="00E76855">
      <w:pPr>
        <w:pStyle w:val="ListParagraph"/>
        <w:numPr>
          <w:ilvl w:val="0"/>
          <w:numId w:val="46"/>
        </w:numPr>
        <w:spacing w:after="0" w:line="240" w:lineRule="auto"/>
        <w:rPr>
          <w:rFonts w:cstheme="minorHAnsi"/>
        </w:rPr>
      </w:pPr>
      <w:r w:rsidRPr="00BD5E09">
        <w:rPr>
          <w:rFonts w:cstheme="minorHAnsi"/>
        </w:rPr>
        <w:t>A consumer provides to you to obtain a financial product or service</w:t>
      </w:r>
    </w:p>
    <w:p w14:paraId="4CDE86EA" w14:textId="77777777" w:rsidR="00376257" w:rsidRPr="00BD5E09" w:rsidRDefault="00B63977" w:rsidP="00376257">
      <w:pPr>
        <w:spacing w:after="0" w:line="240" w:lineRule="auto"/>
        <w:ind w:left="720" w:firstLine="720"/>
        <w:contextualSpacing/>
        <w:rPr>
          <w:rFonts w:cstheme="minorHAnsi"/>
        </w:rPr>
      </w:pPr>
      <w:r w:rsidRPr="00BD5E09">
        <w:rPr>
          <w:rFonts w:cstheme="minorHAnsi"/>
        </w:rPr>
        <w:t>from you;</w:t>
      </w:r>
    </w:p>
    <w:p w14:paraId="533970B4" w14:textId="7DA56347" w:rsidR="00B63977" w:rsidRPr="00BD5E09" w:rsidRDefault="00B63977" w:rsidP="00E76855">
      <w:pPr>
        <w:pStyle w:val="ListParagraph"/>
        <w:numPr>
          <w:ilvl w:val="0"/>
          <w:numId w:val="46"/>
        </w:numPr>
        <w:spacing w:after="0" w:line="240" w:lineRule="auto"/>
        <w:rPr>
          <w:rFonts w:cstheme="minorHAnsi"/>
        </w:rPr>
      </w:pPr>
      <w:r w:rsidRPr="00BD5E09">
        <w:rPr>
          <w:rFonts w:cstheme="minorHAnsi"/>
        </w:rPr>
        <w:t>About a consumer resulting from any transaction involving a financial</w:t>
      </w:r>
    </w:p>
    <w:p w14:paraId="5DA58374"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product or service between you and a consumer; or</w:t>
      </w:r>
    </w:p>
    <w:p w14:paraId="31B0DFB8" w14:textId="00A4FC90" w:rsidR="00B63977" w:rsidRPr="00BD5E09" w:rsidRDefault="00B63977" w:rsidP="00E76855">
      <w:pPr>
        <w:pStyle w:val="ListParagraph"/>
        <w:numPr>
          <w:ilvl w:val="0"/>
          <w:numId w:val="46"/>
        </w:numPr>
        <w:spacing w:after="0" w:line="240" w:lineRule="auto"/>
        <w:rPr>
          <w:rFonts w:cstheme="minorHAnsi"/>
        </w:rPr>
      </w:pPr>
      <w:r w:rsidRPr="00BD5E09">
        <w:rPr>
          <w:rFonts w:cstheme="minorHAnsi"/>
        </w:rPr>
        <w:t>You otherwise obtain about a consumer in connection with providing</w:t>
      </w:r>
    </w:p>
    <w:p w14:paraId="698362DE" w14:textId="2CA46FBE" w:rsidR="00B63977" w:rsidRPr="00BD5E09" w:rsidRDefault="00B63977" w:rsidP="00E76855">
      <w:pPr>
        <w:spacing w:after="0" w:line="240" w:lineRule="auto"/>
        <w:ind w:left="1080" w:firstLine="360"/>
        <w:contextualSpacing/>
        <w:rPr>
          <w:rFonts w:cstheme="minorHAnsi"/>
        </w:rPr>
      </w:pPr>
      <w:r w:rsidRPr="00BD5E09">
        <w:rPr>
          <w:rFonts w:cstheme="minorHAnsi"/>
        </w:rPr>
        <w:t>a financial product or service to that consumer.</w:t>
      </w:r>
      <w:r w:rsidR="00360203" w:rsidRPr="00BD5E09">
        <w:rPr>
          <w:rFonts w:cstheme="minorHAnsi"/>
        </w:rPr>
        <w:br/>
      </w:r>
    </w:p>
    <w:p w14:paraId="7074D45C" w14:textId="5EF3336C" w:rsidR="00B63977" w:rsidRPr="00BD5E09" w:rsidRDefault="00360203" w:rsidP="00E76855">
      <w:pPr>
        <w:pStyle w:val="ListParagraph"/>
        <w:widowControl w:val="0"/>
        <w:numPr>
          <w:ilvl w:val="0"/>
          <w:numId w:val="47"/>
        </w:numPr>
        <w:autoSpaceDE w:val="0"/>
        <w:autoSpaceDN w:val="0"/>
        <w:spacing w:after="0" w:line="240" w:lineRule="auto"/>
        <w:rPr>
          <w:rFonts w:cstheme="minorHAnsi"/>
        </w:rPr>
      </w:pPr>
      <w:r w:rsidRPr="00BD5E09">
        <w:rPr>
          <w:rFonts w:cstheme="minorHAnsi"/>
        </w:rPr>
        <w:t>For example:</w:t>
      </w:r>
    </w:p>
    <w:p w14:paraId="4D03B4F9" w14:textId="452BA04D" w:rsidR="00B63977" w:rsidRPr="00BD5E09" w:rsidRDefault="00B63977" w:rsidP="00E76855">
      <w:pPr>
        <w:pStyle w:val="ListParagraph"/>
        <w:numPr>
          <w:ilvl w:val="0"/>
          <w:numId w:val="48"/>
        </w:numPr>
        <w:spacing w:after="0" w:line="240" w:lineRule="auto"/>
        <w:rPr>
          <w:rFonts w:cstheme="minorHAnsi"/>
        </w:rPr>
      </w:pPr>
      <w:r w:rsidRPr="00BD5E09">
        <w:rPr>
          <w:rFonts w:cstheme="minorHAnsi"/>
          <w:b/>
          <w:bCs/>
          <w:i/>
          <w:iCs/>
        </w:rPr>
        <w:t>Information included</w:t>
      </w:r>
      <w:r w:rsidRPr="00BD5E09">
        <w:rPr>
          <w:rFonts w:cstheme="minorHAnsi"/>
          <w:b/>
          <w:bCs/>
        </w:rPr>
        <w:t>.</w:t>
      </w:r>
      <w:r w:rsidRPr="00BD5E09">
        <w:rPr>
          <w:rFonts w:cstheme="minorHAnsi"/>
        </w:rPr>
        <w:t xml:space="preserve"> Personally identifiable financial information</w:t>
      </w:r>
    </w:p>
    <w:p w14:paraId="22428F7F"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includes:</w:t>
      </w:r>
    </w:p>
    <w:p w14:paraId="6A3F00CB" w14:textId="3DE7CA9B" w:rsidR="00B63977" w:rsidRPr="00BD5E09" w:rsidRDefault="00B63977" w:rsidP="00E76855">
      <w:pPr>
        <w:pStyle w:val="ListParagraph"/>
        <w:numPr>
          <w:ilvl w:val="0"/>
          <w:numId w:val="49"/>
        </w:numPr>
        <w:spacing w:after="0" w:line="240" w:lineRule="auto"/>
        <w:rPr>
          <w:rFonts w:cstheme="minorHAnsi"/>
        </w:rPr>
      </w:pPr>
      <w:r w:rsidRPr="00BD5E09">
        <w:rPr>
          <w:rFonts w:cstheme="minorHAnsi"/>
        </w:rPr>
        <w:t>Information a consumer provides to you on an application to</w:t>
      </w:r>
    </w:p>
    <w:p w14:paraId="0E0E6668"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obtain a loan, credit card, or other financial product or service;</w:t>
      </w:r>
    </w:p>
    <w:p w14:paraId="597B6485" w14:textId="5C1FD188" w:rsidR="00B63977" w:rsidRPr="00BD5E09" w:rsidRDefault="00B63977" w:rsidP="00E76855">
      <w:pPr>
        <w:pStyle w:val="ListParagraph"/>
        <w:numPr>
          <w:ilvl w:val="0"/>
          <w:numId w:val="49"/>
        </w:numPr>
        <w:spacing w:after="0" w:line="240" w:lineRule="auto"/>
        <w:rPr>
          <w:rFonts w:cstheme="minorHAnsi"/>
        </w:rPr>
      </w:pPr>
      <w:r w:rsidRPr="00BD5E09">
        <w:rPr>
          <w:rFonts w:cstheme="minorHAnsi"/>
        </w:rPr>
        <w:t>Account balance information, payment history, overdraft</w:t>
      </w:r>
    </w:p>
    <w:p w14:paraId="6DCC19C1"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history, and credit or debit card purchase information;</w:t>
      </w:r>
    </w:p>
    <w:p w14:paraId="4A050057" w14:textId="42CB4E99" w:rsidR="00B63977" w:rsidRPr="00BD5E09" w:rsidRDefault="00B63977" w:rsidP="00E76855">
      <w:pPr>
        <w:pStyle w:val="ListParagraph"/>
        <w:numPr>
          <w:ilvl w:val="0"/>
          <w:numId w:val="49"/>
        </w:numPr>
        <w:spacing w:after="0" w:line="240" w:lineRule="auto"/>
        <w:rPr>
          <w:rFonts w:cstheme="minorHAnsi"/>
        </w:rPr>
      </w:pPr>
      <w:r w:rsidRPr="00BD5E09">
        <w:rPr>
          <w:rFonts w:cstheme="minorHAnsi"/>
        </w:rPr>
        <w:t>The fact that an individual is or has been one of your</w:t>
      </w:r>
    </w:p>
    <w:p w14:paraId="3CEAF3EE"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customers or has obtained a financial product or service from you;</w:t>
      </w:r>
    </w:p>
    <w:p w14:paraId="1C9CC1A3" w14:textId="29CD53FC" w:rsidR="00B63977" w:rsidRPr="00BD5E09" w:rsidRDefault="00B63977" w:rsidP="00E76855">
      <w:pPr>
        <w:pStyle w:val="ListParagraph"/>
        <w:numPr>
          <w:ilvl w:val="0"/>
          <w:numId w:val="49"/>
        </w:numPr>
        <w:spacing w:after="0" w:line="240" w:lineRule="auto"/>
        <w:rPr>
          <w:rFonts w:cstheme="minorHAnsi"/>
        </w:rPr>
      </w:pPr>
      <w:r w:rsidRPr="00BD5E09">
        <w:rPr>
          <w:rFonts w:cstheme="minorHAnsi"/>
        </w:rPr>
        <w:t>Any information about your consumer if it is disclosed in a</w:t>
      </w:r>
    </w:p>
    <w:p w14:paraId="44BD4B54"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manner that indicates that the individual is or has been your</w:t>
      </w:r>
    </w:p>
    <w:p w14:paraId="2CFFA970"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consumer;</w:t>
      </w:r>
    </w:p>
    <w:p w14:paraId="6713F1F2" w14:textId="5E31A983" w:rsidR="00B63977" w:rsidRPr="00BD5E09" w:rsidRDefault="00B63977" w:rsidP="00E76855">
      <w:pPr>
        <w:pStyle w:val="ListParagraph"/>
        <w:numPr>
          <w:ilvl w:val="0"/>
          <w:numId w:val="49"/>
        </w:numPr>
        <w:spacing w:after="0" w:line="240" w:lineRule="auto"/>
        <w:rPr>
          <w:rFonts w:cstheme="minorHAnsi"/>
        </w:rPr>
      </w:pPr>
      <w:r w:rsidRPr="00BD5E09">
        <w:rPr>
          <w:rFonts w:cstheme="minorHAnsi"/>
        </w:rPr>
        <w:t>Any information that a consumer provides to you or that you or</w:t>
      </w:r>
    </w:p>
    <w:p w14:paraId="0335BCF7"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your agent otherwise obtain in connection with collecting on, or</w:t>
      </w:r>
    </w:p>
    <w:p w14:paraId="3F9F005C"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servicing, a credit account;</w:t>
      </w:r>
    </w:p>
    <w:p w14:paraId="51DD9ED7" w14:textId="797B799A" w:rsidR="00B63977" w:rsidRPr="00BD5E09" w:rsidRDefault="00B63977" w:rsidP="00E76855">
      <w:pPr>
        <w:pStyle w:val="ListParagraph"/>
        <w:numPr>
          <w:ilvl w:val="0"/>
          <w:numId w:val="49"/>
        </w:numPr>
        <w:spacing w:after="0" w:line="240" w:lineRule="auto"/>
        <w:rPr>
          <w:rFonts w:cstheme="minorHAnsi"/>
        </w:rPr>
      </w:pPr>
      <w:r w:rsidRPr="00BD5E09">
        <w:rPr>
          <w:rFonts w:cstheme="minorHAnsi"/>
        </w:rPr>
        <w:t>Any information you collect through an Internet “cookie” (an</w:t>
      </w:r>
    </w:p>
    <w:p w14:paraId="3E2391A5"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information collecting device from a web server); and</w:t>
      </w:r>
    </w:p>
    <w:p w14:paraId="75974439" w14:textId="38EBD1AB" w:rsidR="00B63977" w:rsidRPr="00BD5E09" w:rsidRDefault="00B63977" w:rsidP="00E76855">
      <w:pPr>
        <w:pStyle w:val="ListParagraph"/>
        <w:numPr>
          <w:ilvl w:val="0"/>
          <w:numId w:val="49"/>
        </w:numPr>
        <w:spacing w:after="0" w:line="240" w:lineRule="auto"/>
        <w:rPr>
          <w:rFonts w:cstheme="minorHAnsi"/>
        </w:rPr>
      </w:pPr>
      <w:r w:rsidRPr="00BD5E09">
        <w:rPr>
          <w:rFonts w:cstheme="minorHAnsi"/>
        </w:rPr>
        <w:t>Information from a consumer report.</w:t>
      </w:r>
      <w:r w:rsidR="006B62B7" w:rsidRPr="00BD5E09">
        <w:rPr>
          <w:rFonts w:cstheme="minorHAnsi"/>
        </w:rPr>
        <w:br/>
      </w:r>
    </w:p>
    <w:p w14:paraId="47214461" w14:textId="185834EB" w:rsidR="00B63977" w:rsidRPr="00BD5E09" w:rsidRDefault="00B63977" w:rsidP="00E76855">
      <w:pPr>
        <w:pStyle w:val="ListParagraph"/>
        <w:numPr>
          <w:ilvl w:val="0"/>
          <w:numId w:val="48"/>
        </w:numPr>
        <w:spacing w:after="0" w:line="240" w:lineRule="auto"/>
        <w:rPr>
          <w:rFonts w:cstheme="minorHAnsi"/>
        </w:rPr>
      </w:pPr>
      <w:r w:rsidRPr="00BD5E09">
        <w:rPr>
          <w:rFonts w:cstheme="minorHAnsi"/>
          <w:b/>
          <w:bCs/>
          <w:i/>
          <w:iCs/>
        </w:rPr>
        <w:t>Information not included.</w:t>
      </w:r>
      <w:r w:rsidRPr="00BD5E09">
        <w:rPr>
          <w:rFonts w:cstheme="minorHAnsi"/>
        </w:rPr>
        <w:t xml:space="preserve"> Personally identifiable financial information</w:t>
      </w:r>
    </w:p>
    <w:p w14:paraId="624918E0"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does not include:</w:t>
      </w:r>
    </w:p>
    <w:p w14:paraId="294C28D6" w14:textId="2B508B2C" w:rsidR="00B63977" w:rsidRPr="00BD5E09" w:rsidRDefault="00B63977" w:rsidP="00E76855">
      <w:pPr>
        <w:pStyle w:val="ListParagraph"/>
        <w:numPr>
          <w:ilvl w:val="0"/>
          <w:numId w:val="54"/>
        </w:numPr>
        <w:spacing w:after="0" w:line="240" w:lineRule="auto"/>
        <w:rPr>
          <w:rFonts w:cstheme="minorHAnsi"/>
        </w:rPr>
      </w:pPr>
      <w:r w:rsidRPr="00BD5E09">
        <w:rPr>
          <w:rFonts w:cstheme="minorHAnsi"/>
        </w:rPr>
        <w:t>A list of names and addresses of customers of an entity that is</w:t>
      </w:r>
    </w:p>
    <w:p w14:paraId="69C75CF3"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not a financial institution; and</w:t>
      </w:r>
    </w:p>
    <w:p w14:paraId="2045D3DC" w14:textId="56F4FECD" w:rsidR="00B63977" w:rsidRPr="00BD5E09" w:rsidRDefault="00B63977" w:rsidP="00E76855">
      <w:pPr>
        <w:pStyle w:val="ListParagraph"/>
        <w:numPr>
          <w:ilvl w:val="0"/>
          <w:numId w:val="54"/>
        </w:numPr>
        <w:spacing w:after="0" w:line="240" w:lineRule="auto"/>
        <w:rPr>
          <w:rFonts w:cstheme="minorHAnsi"/>
        </w:rPr>
      </w:pPr>
      <w:r w:rsidRPr="00BD5E09">
        <w:rPr>
          <w:rFonts w:cstheme="minorHAnsi"/>
        </w:rPr>
        <w:t>Information that does not identify a consumer, such as</w:t>
      </w:r>
    </w:p>
    <w:p w14:paraId="31DD62E2"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aggregate information or blind data that does not contain personal</w:t>
      </w:r>
    </w:p>
    <w:p w14:paraId="089647F2" w14:textId="56A44A11" w:rsidR="00AA774A" w:rsidRPr="0068352F" w:rsidRDefault="00B63977" w:rsidP="0068352F">
      <w:pPr>
        <w:spacing w:after="0" w:line="240" w:lineRule="auto"/>
        <w:ind w:left="720" w:firstLine="720"/>
        <w:contextualSpacing/>
        <w:rPr>
          <w:rFonts w:cstheme="minorHAnsi"/>
        </w:rPr>
      </w:pPr>
      <w:r w:rsidRPr="00BD5E09">
        <w:rPr>
          <w:rFonts w:cstheme="minorHAnsi"/>
        </w:rPr>
        <w:t>identifiers such as account numbers, names, or addresses.</w:t>
      </w:r>
    </w:p>
    <w:p w14:paraId="6833B47F" w14:textId="77777777" w:rsidR="00AA3F4F" w:rsidRPr="00BD5E09" w:rsidRDefault="00AA3F4F">
      <w:pPr>
        <w:pStyle w:val="ListParagraph"/>
        <w:widowControl w:val="0"/>
        <w:numPr>
          <w:ilvl w:val="0"/>
          <w:numId w:val="23"/>
        </w:numPr>
        <w:autoSpaceDE w:val="0"/>
        <w:autoSpaceDN w:val="0"/>
        <w:spacing w:after="0" w:line="240" w:lineRule="auto"/>
        <w:rPr>
          <w:rFonts w:cstheme="minorHAnsi"/>
        </w:rPr>
      </w:pPr>
    </w:p>
    <w:p w14:paraId="31AA4AEE" w14:textId="5EA74DC4" w:rsidR="00876BFD" w:rsidRPr="00BD5E09" w:rsidRDefault="00876BFD" w:rsidP="00E76855">
      <w:pPr>
        <w:pStyle w:val="ListParagraph"/>
        <w:widowControl w:val="0"/>
        <w:numPr>
          <w:ilvl w:val="0"/>
          <w:numId w:val="53"/>
        </w:numPr>
        <w:autoSpaceDE w:val="0"/>
        <w:autoSpaceDN w:val="0"/>
        <w:spacing w:after="0" w:line="240" w:lineRule="auto"/>
        <w:rPr>
          <w:rFonts w:cstheme="minorHAnsi"/>
        </w:rPr>
      </w:pPr>
      <w:r w:rsidRPr="00BD5E09">
        <w:rPr>
          <w:rFonts w:cstheme="minorHAnsi"/>
          <w:b/>
          <w:bCs/>
          <w:i/>
          <w:iCs/>
        </w:rPr>
        <w:t>Publicly available information</w:t>
      </w:r>
      <w:r w:rsidRPr="00BD5E09">
        <w:rPr>
          <w:rFonts w:cstheme="minorHAnsi"/>
        </w:rPr>
        <w:t xml:space="preserve"> means any information that you have a</w:t>
      </w:r>
    </w:p>
    <w:p w14:paraId="6D094E3F" w14:textId="77777777" w:rsidR="00876BFD" w:rsidRPr="00BD5E09" w:rsidRDefault="00876BFD" w:rsidP="00746980">
      <w:pPr>
        <w:spacing w:after="0" w:line="240" w:lineRule="auto"/>
        <w:ind w:left="1080"/>
        <w:contextualSpacing/>
        <w:rPr>
          <w:rFonts w:cstheme="minorHAnsi"/>
        </w:rPr>
      </w:pPr>
      <w:r w:rsidRPr="00BD5E09">
        <w:rPr>
          <w:rFonts w:cstheme="minorHAnsi"/>
        </w:rPr>
        <w:t>reasonable basis to believe is lawfully made available to the general public from:</w:t>
      </w:r>
    </w:p>
    <w:p w14:paraId="190BB329" w14:textId="5B2E34E2" w:rsidR="00876BFD" w:rsidRPr="00BD5E09" w:rsidRDefault="00876BFD" w:rsidP="00E76855">
      <w:pPr>
        <w:pStyle w:val="ListParagraph"/>
        <w:numPr>
          <w:ilvl w:val="0"/>
          <w:numId w:val="50"/>
        </w:numPr>
        <w:spacing w:after="0" w:line="240" w:lineRule="auto"/>
        <w:rPr>
          <w:rFonts w:cstheme="minorHAnsi"/>
        </w:rPr>
      </w:pPr>
      <w:r w:rsidRPr="00BD5E09">
        <w:rPr>
          <w:rFonts w:cstheme="minorHAnsi"/>
        </w:rPr>
        <w:lastRenderedPageBreak/>
        <w:t>Federal, State, or local government records;</w:t>
      </w:r>
    </w:p>
    <w:p w14:paraId="70E4F180" w14:textId="3D86B0EF" w:rsidR="00876BFD" w:rsidRPr="00BD5E09" w:rsidRDefault="00876BFD" w:rsidP="00E76855">
      <w:pPr>
        <w:pStyle w:val="ListParagraph"/>
        <w:numPr>
          <w:ilvl w:val="0"/>
          <w:numId w:val="50"/>
        </w:numPr>
        <w:spacing w:after="0" w:line="240" w:lineRule="auto"/>
        <w:rPr>
          <w:rFonts w:cstheme="minorHAnsi"/>
        </w:rPr>
      </w:pPr>
      <w:r w:rsidRPr="00BD5E09">
        <w:rPr>
          <w:rFonts w:cstheme="minorHAnsi"/>
        </w:rPr>
        <w:t>Widely distributed media; or</w:t>
      </w:r>
    </w:p>
    <w:p w14:paraId="1A11B1E4" w14:textId="7B076DD9" w:rsidR="00876BFD" w:rsidRPr="00BD5E09" w:rsidRDefault="00876BFD" w:rsidP="00E76855">
      <w:pPr>
        <w:pStyle w:val="ListParagraph"/>
        <w:numPr>
          <w:ilvl w:val="0"/>
          <w:numId w:val="50"/>
        </w:numPr>
        <w:spacing w:after="0" w:line="240" w:lineRule="auto"/>
        <w:rPr>
          <w:rFonts w:cstheme="minorHAnsi"/>
        </w:rPr>
      </w:pPr>
      <w:r w:rsidRPr="00BD5E09">
        <w:rPr>
          <w:rFonts w:cstheme="minorHAnsi"/>
        </w:rPr>
        <w:t>Disclosures to the general public that are required to be made by</w:t>
      </w:r>
    </w:p>
    <w:p w14:paraId="33E22B01"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Federal, State, or local law.</w:t>
      </w:r>
    </w:p>
    <w:p w14:paraId="28797B8E" w14:textId="4CD0B261" w:rsidR="00876BFD" w:rsidRPr="00BD5E09" w:rsidRDefault="00876BFD" w:rsidP="00E76855">
      <w:pPr>
        <w:pStyle w:val="ListParagraph"/>
        <w:widowControl w:val="0"/>
        <w:numPr>
          <w:ilvl w:val="0"/>
          <w:numId w:val="53"/>
        </w:numPr>
        <w:autoSpaceDE w:val="0"/>
        <w:autoSpaceDN w:val="0"/>
        <w:spacing w:after="0" w:line="240" w:lineRule="auto"/>
        <w:rPr>
          <w:rFonts w:cstheme="minorHAnsi"/>
        </w:rPr>
      </w:pPr>
      <w:r w:rsidRPr="00BD5E09">
        <w:rPr>
          <w:rFonts w:cstheme="minorHAnsi"/>
        </w:rPr>
        <w:t>You have a reasonable basis to believe that information is</w:t>
      </w:r>
      <w:r w:rsidR="006965AF" w:rsidRPr="00BD5E09">
        <w:rPr>
          <w:rFonts w:cstheme="minorHAnsi"/>
        </w:rPr>
        <w:t xml:space="preserve"> </w:t>
      </w:r>
      <w:r w:rsidRPr="00BD5E09">
        <w:rPr>
          <w:rFonts w:cstheme="minorHAnsi"/>
        </w:rPr>
        <w:t>lawfully made available to the general public if you have taken steps to determine:</w:t>
      </w:r>
    </w:p>
    <w:p w14:paraId="41A2ADE7" w14:textId="4E2A20B7" w:rsidR="00876BFD" w:rsidRPr="00BD5E09" w:rsidRDefault="00876BFD" w:rsidP="00E76855">
      <w:pPr>
        <w:pStyle w:val="ListParagraph"/>
        <w:numPr>
          <w:ilvl w:val="0"/>
          <w:numId w:val="51"/>
        </w:numPr>
        <w:spacing w:after="0" w:line="240" w:lineRule="auto"/>
        <w:rPr>
          <w:rFonts w:cstheme="minorHAnsi"/>
        </w:rPr>
      </w:pPr>
      <w:r w:rsidRPr="00BD5E09">
        <w:rPr>
          <w:rFonts w:cstheme="minorHAnsi"/>
        </w:rPr>
        <w:t>That the information is of the type that is available to the general</w:t>
      </w:r>
      <w:r w:rsidR="005C090D" w:rsidRPr="00BD5E09">
        <w:rPr>
          <w:rFonts w:cstheme="minorHAnsi"/>
        </w:rPr>
        <w:t xml:space="preserve"> </w:t>
      </w:r>
      <w:r w:rsidRPr="00BD5E09">
        <w:rPr>
          <w:rFonts w:cstheme="minorHAnsi"/>
        </w:rPr>
        <w:t>public; and</w:t>
      </w:r>
    </w:p>
    <w:p w14:paraId="4F08D397" w14:textId="15BCF82C" w:rsidR="005C090D" w:rsidRPr="00BD5E09" w:rsidRDefault="00876BFD" w:rsidP="00E76855">
      <w:pPr>
        <w:pStyle w:val="ListParagraph"/>
        <w:numPr>
          <w:ilvl w:val="0"/>
          <w:numId w:val="51"/>
        </w:numPr>
        <w:spacing w:after="0" w:line="240" w:lineRule="auto"/>
        <w:rPr>
          <w:rFonts w:cstheme="minorHAnsi"/>
        </w:rPr>
      </w:pPr>
      <w:r w:rsidRPr="00BD5E09">
        <w:rPr>
          <w:rFonts w:cstheme="minorHAnsi"/>
        </w:rPr>
        <w:t>Whether an individual can direct that the information not be made</w:t>
      </w:r>
    </w:p>
    <w:p w14:paraId="5F9C191C" w14:textId="0EF4F10E" w:rsidR="00876BFD" w:rsidRPr="00BD5E09" w:rsidRDefault="00876BFD" w:rsidP="00E76855">
      <w:pPr>
        <w:spacing w:after="0" w:line="240" w:lineRule="auto"/>
        <w:ind w:left="720" w:firstLine="720"/>
        <w:contextualSpacing/>
        <w:rPr>
          <w:rFonts w:cstheme="minorHAnsi"/>
        </w:rPr>
      </w:pPr>
      <w:r w:rsidRPr="00BD5E09">
        <w:rPr>
          <w:rFonts w:cstheme="minorHAnsi"/>
        </w:rPr>
        <w:t>available to the general public and, if so, that your consumer has not don</w:t>
      </w:r>
      <w:r w:rsidR="005C090D" w:rsidRPr="00BD5E09">
        <w:rPr>
          <w:rFonts w:cstheme="minorHAnsi"/>
        </w:rPr>
        <w:t xml:space="preserve">e </w:t>
      </w:r>
      <w:r w:rsidRPr="00BD5E09">
        <w:rPr>
          <w:rFonts w:cstheme="minorHAnsi"/>
        </w:rPr>
        <w:t>so.</w:t>
      </w:r>
    </w:p>
    <w:p w14:paraId="027C394B" w14:textId="752F7B11" w:rsidR="00876BFD" w:rsidRPr="00BD5E09" w:rsidRDefault="009A42F9" w:rsidP="00E76855">
      <w:pPr>
        <w:pStyle w:val="ListParagraph"/>
        <w:widowControl w:val="0"/>
        <w:numPr>
          <w:ilvl w:val="0"/>
          <w:numId w:val="53"/>
        </w:numPr>
        <w:autoSpaceDE w:val="0"/>
        <w:autoSpaceDN w:val="0"/>
        <w:spacing w:after="0" w:line="240" w:lineRule="auto"/>
        <w:rPr>
          <w:rFonts w:cstheme="minorHAnsi"/>
        </w:rPr>
      </w:pPr>
      <w:r w:rsidRPr="00BD5E09">
        <w:rPr>
          <w:rFonts w:cstheme="minorHAnsi"/>
        </w:rPr>
        <w:t xml:space="preserve">For example: </w:t>
      </w:r>
    </w:p>
    <w:p w14:paraId="72AE97DB" w14:textId="07441452" w:rsidR="00876BFD" w:rsidRPr="00BD5E09" w:rsidRDefault="00876BFD" w:rsidP="00E76855">
      <w:pPr>
        <w:pStyle w:val="ListParagraph"/>
        <w:numPr>
          <w:ilvl w:val="0"/>
          <w:numId w:val="52"/>
        </w:numPr>
        <w:spacing w:after="0" w:line="240" w:lineRule="auto"/>
        <w:rPr>
          <w:rFonts w:cstheme="minorHAnsi"/>
        </w:rPr>
      </w:pPr>
      <w:r w:rsidRPr="00BD5E09">
        <w:rPr>
          <w:rFonts w:cstheme="minorHAnsi"/>
          <w:b/>
          <w:bCs/>
          <w:i/>
          <w:iCs/>
        </w:rPr>
        <w:t>Government records.</w:t>
      </w:r>
      <w:r w:rsidRPr="00BD5E09">
        <w:rPr>
          <w:rFonts w:cstheme="minorHAnsi"/>
        </w:rPr>
        <w:t xml:space="preserve"> Publicly available information in government</w:t>
      </w:r>
    </w:p>
    <w:p w14:paraId="2F04B3CF" w14:textId="6276E10A" w:rsidR="00876BFD" w:rsidRPr="00BD5E09" w:rsidRDefault="002878A2" w:rsidP="00E76855">
      <w:pPr>
        <w:spacing w:after="0" w:line="240" w:lineRule="auto"/>
        <w:contextualSpacing/>
        <w:rPr>
          <w:rFonts w:cstheme="minorHAnsi"/>
        </w:rPr>
      </w:pPr>
      <w:r w:rsidRPr="00BD5E09">
        <w:rPr>
          <w:rFonts w:cstheme="minorHAnsi"/>
        </w:rPr>
        <w:t xml:space="preserve"> </w:t>
      </w:r>
      <w:r w:rsidRPr="00BD5E09">
        <w:rPr>
          <w:rFonts w:cstheme="minorHAnsi"/>
        </w:rPr>
        <w:tab/>
      </w:r>
      <w:r w:rsidRPr="00BD5E09">
        <w:rPr>
          <w:rFonts w:cstheme="minorHAnsi"/>
        </w:rPr>
        <w:tab/>
      </w:r>
      <w:r w:rsidR="00876BFD" w:rsidRPr="00BD5E09">
        <w:rPr>
          <w:rFonts w:cstheme="minorHAnsi"/>
        </w:rPr>
        <w:t>records includes information in government real estate records and</w:t>
      </w:r>
    </w:p>
    <w:p w14:paraId="6272D15B"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security interest filings.</w:t>
      </w:r>
    </w:p>
    <w:p w14:paraId="69D682FF" w14:textId="2D7EF589" w:rsidR="00876BFD" w:rsidRPr="00BD5E09" w:rsidRDefault="00876BFD" w:rsidP="00E76855">
      <w:pPr>
        <w:pStyle w:val="ListParagraph"/>
        <w:numPr>
          <w:ilvl w:val="0"/>
          <w:numId w:val="52"/>
        </w:numPr>
        <w:spacing w:after="0" w:line="240" w:lineRule="auto"/>
        <w:rPr>
          <w:rFonts w:cstheme="minorHAnsi"/>
        </w:rPr>
      </w:pPr>
      <w:r w:rsidRPr="00BD5E09">
        <w:rPr>
          <w:rFonts w:cstheme="minorHAnsi"/>
          <w:b/>
          <w:bCs/>
          <w:i/>
          <w:iCs/>
        </w:rPr>
        <w:t>Widely distributed media.</w:t>
      </w:r>
      <w:r w:rsidRPr="00BD5E09">
        <w:rPr>
          <w:rFonts w:cstheme="minorHAnsi"/>
        </w:rPr>
        <w:t xml:space="preserve"> Publicly available information from widely</w:t>
      </w:r>
    </w:p>
    <w:p w14:paraId="656C62E7" w14:textId="05A42862" w:rsidR="00876BFD" w:rsidRPr="00BD5E09" w:rsidRDefault="002878A2" w:rsidP="00E76855">
      <w:pPr>
        <w:spacing w:after="0" w:line="240" w:lineRule="auto"/>
        <w:ind w:left="720" w:firstLine="720"/>
        <w:contextualSpacing/>
        <w:rPr>
          <w:rFonts w:cstheme="minorHAnsi"/>
        </w:rPr>
      </w:pPr>
      <w:r w:rsidRPr="00BD5E09">
        <w:rPr>
          <w:rFonts w:cstheme="minorHAnsi"/>
        </w:rPr>
        <w:t xml:space="preserve"> </w:t>
      </w:r>
      <w:r w:rsidR="00876BFD" w:rsidRPr="00BD5E09">
        <w:rPr>
          <w:rFonts w:cstheme="minorHAnsi"/>
        </w:rPr>
        <w:t>distributed media includes information from a telephone book, a television</w:t>
      </w:r>
    </w:p>
    <w:p w14:paraId="0A1B11D6"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or radio program, a newspaper, or a web site that is available to the</w:t>
      </w:r>
    </w:p>
    <w:p w14:paraId="4B87F105"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general public on an unrestricted basis. A web site is not restricted merely</w:t>
      </w:r>
    </w:p>
    <w:p w14:paraId="39362216" w14:textId="77777777" w:rsidR="00876BFD" w:rsidRPr="00BD5E09" w:rsidRDefault="00876BFD" w:rsidP="00746980">
      <w:pPr>
        <w:spacing w:after="0" w:line="240" w:lineRule="auto"/>
        <w:ind w:left="720" w:firstLine="720"/>
        <w:contextualSpacing/>
        <w:rPr>
          <w:rFonts w:cstheme="minorHAnsi"/>
        </w:rPr>
      </w:pPr>
      <w:r w:rsidRPr="00BD5E09">
        <w:rPr>
          <w:rFonts w:cstheme="minorHAnsi"/>
        </w:rPr>
        <w:t>because an Internet service provider or a site operator requires a fee or a</w:t>
      </w:r>
    </w:p>
    <w:p w14:paraId="6CC67497" w14:textId="77777777" w:rsidR="00876BFD" w:rsidRPr="00BD5E09" w:rsidRDefault="00876BFD" w:rsidP="00746980">
      <w:pPr>
        <w:spacing w:after="0" w:line="240" w:lineRule="auto"/>
        <w:ind w:left="720" w:firstLine="720"/>
        <w:contextualSpacing/>
        <w:rPr>
          <w:rFonts w:cstheme="minorHAnsi"/>
        </w:rPr>
      </w:pPr>
      <w:r w:rsidRPr="00BD5E09">
        <w:rPr>
          <w:rFonts w:cstheme="minorHAnsi"/>
        </w:rPr>
        <w:t>password, so long as access is available to the general public.</w:t>
      </w:r>
    </w:p>
    <w:p w14:paraId="35B82083" w14:textId="256D77A1" w:rsidR="00876BFD" w:rsidRPr="00BD5E09" w:rsidRDefault="00876BFD" w:rsidP="00E76855">
      <w:pPr>
        <w:pStyle w:val="ListParagraph"/>
        <w:numPr>
          <w:ilvl w:val="0"/>
          <w:numId w:val="52"/>
        </w:numPr>
        <w:spacing w:after="0" w:line="240" w:lineRule="auto"/>
        <w:rPr>
          <w:rFonts w:cstheme="minorHAnsi"/>
        </w:rPr>
      </w:pPr>
      <w:r w:rsidRPr="00BD5E09">
        <w:rPr>
          <w:rFonts w:cstheme="minorHAnsi"/>
        </w:rPr>
        <w:t xml:space="preserve"> Reasonable basis –</w:t>
      </w:r>
    </w:p>
    <w:p w14:paraId="73C42458" w14:textId="6DCC3853" w:rsidR="00876BFD" w:rsidRPr="00BD5E09" w:rsidRDefault="00876BFD" w:rsidP="00E76855">
      <w:pPr>
        <w:pStyle w:val="ListParagraph"/>
        <w:numPr>
          <w:ilvl w:val="0"/>
          <w:numId w:val="55"/>
        </w:numPr>
        <w:spacing w:after="0" w:line="240" w:lineRule="auto"/>
        <w:rPr>
          <w:rFonts w:cstheme="minorHAnsi"/>
        </w:rPr>
      </w:pPr>
      <w:r w:rsidRPr="00BD5E09">
        <w:rPr>
          <w:rFonts w:cstheme="minorHAnsi"/>
        </w:rPr>
        <w:t>You have a reasonable basis to believe that mortgage</w:t>
      </w:r>
    </w:p>
    <w:p w14:paraId="46B32D3E"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information is lawfully made available to the general public if you</w:t>
      </w:r>
    </w:p>
    <w:p w14:paraId="62DB854E"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have determined that the information is of the type included on the</w:t>
      </w:r>
    </w:p>
    <w:p w14:paraId="1A95DCC0"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public record in the jurisdiction where the mortgage would be</w:t>
      </w:r>
    </w:p>
    <w:p w14:paraId="02427C4F"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recorded.</w:t>
      </w:r>
    </w:p>
    <w:p w14:paraId="4BA78BE9" w14:textId="3BB12AD0" w:rsidR="00876BFD" w:rsidRPr="00BD5E09" w:rsidRDefault="00876BFD" w:rsidP="00E76855">
      <w:pPr>
        <w:pStyle w:val="ListParagraph"/>
        <w:numPr>
          <w:ilvl w:val="0"/>
          <w:numId w:val="55"/>
        </w:numPr>
        <w:spacing w:after="0" w:line="240" w:lineRule="auto"/>
        <w:rPr>
          <w:rFonts w:cstheme="minorHAnsi"/>
        </w:rPr>
      </w:pPr>
      <w:r w:rsidRPr="00BD5E09">
        <w:rPr>
          <w:rFonts w:cstheme="minorHAnsi"/>
        </w:rPr>
        <w:t>You have a reasonable basis to believe that an individual's</w:t>
      </w:r>
    </w:p>
    <w:p w14:paraId="75AF3FBD"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telephone number is lawfully made available to the general public</w:t>
      </w:r>
    </w:p>
    <w:p w14:paraId="5F2D1B30"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if you have located the telephone number in the telephone book or</w:t>
      </w:r>
    </w:p>
    <w:p w14:paraId="6078DF12"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the consumer has informed you that the telephone number is not</w:t>
      </w:r>
    </w:p>
    <w:p w14:paraId="18129F31"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unlisted.</w:t>
      </w:r>
    </w:p>
    <w:p w14:paraId="79391FC7" w14:textId="77777777" w:rsidR="00414C95" w:rsidRPr="00BD5E09" w:rsidRDefault="00414C95" w:rsidP="00E76855">
      <w:pPr>
        <w:widowControl w:val="0"/>
        <w:autoSpaceDE w:val="0"/>
        <w:autoSpaceDN w:val="0"/>
        <w:spacing w:after="0" w:line="240" w:lineRule="auto"/>
        <w:contextualSpacing/>
        <w:rPr>
          <w:rFonts w:eastAsia="Times New Roman" w:cstheme="minorHAnsi"/>
        </w:rPr>
      </w:pPr>
    </w:p>
    <w:p w14:paraId="6E56F970" w14:textId="548BC5A7" w:rsidR="00BE2DBC" w:rsidRPr="00BD5E09" w:rsidRDefault="008E023E" w:rsidP="00E76855">
      <w:pPr>
        <w:pStyle w:val="ListParagraph"/>
        <w:widowControl w:val="0"/>
        <w:numPr>
          <w:ilvl w:val="0"/>
          <w:numId w:val="23"/>
        </w:numPr>
        <w:autoSpaceDE w:val="0"/>
        <w:autoSpaceDN w:val="0"/>
        <w:spacing w:after="0" w:line="240" w:lineRule="auto"/>
        <w:rPr>
          <w:rFonts w:eastAsia="Times New Roman" w:cstheme="minorHAnsi"/>
        </w:rPr>
      </w:pPr>
      <w:r w:rsidRPr="00BD5E09">
        <w:rPr>
          <w:rFonts w:eastAsia="Times New Roman" w:cstheme="minorHAnsi"/>
        </w:rPr>
        <w:t xml:space="preserve"> </w:t>
      </w:r>
      <w:r w:rsidR="00BE2DBC" w:rsidRPr="00BD5E09">
        <w:rPr>
          <w:rFonts w:eastAsia="Times New Roman" w:cstheme="minorHAnsi"/>
          <w:b/>
          <w:bCs/>
          <w:i/>
          <w:iCs/>
        </w:rPr>
        <w:t xml:space="preserve">Security </w:t>
      </w:r>
      <w:r w:rsidR="00206430" w:rsidRPr="00BD5E09">
        <w:rPr>
          <w:rFonts w:eastAsia="Times New Roman" w:cstheme="minorHAnsi"/>
          <w:b/>
          <w:bCs/>
          <w:i/>
          <w:iCs/>
        </w:rPr>
        <w:t>e</w:t>
      </w:r>
      <w:r w:rsidR="00BE2DBC" w:rsidRPr="00BD5E09">
        <w:rPr>
          <w:rFonts w:eastAsia="Times New Roman" w:cstheme="minorHAnsi"/>
          <w:b/>
          <w:bCs/>
          <w:i/>
          <w:iCs/>
        </w:rPr>
        <w:t>vent</w:t>
      </w:r>
      <w:r w:rsidR="00BE2DBC" w:rsidRPr="00BD5E09">
        <w:rPr>
          <w:rFonts w:eastAsia="Times New Roman" w:cstheme="minorHAnsi"/>
        </w:rPr>
        <w:t xml:space="preserve"> means an event resulting in unauthorized access to, or disruption or misuse of, an </w:t>
      </w:r>
      <w:r w:rsidR="00253891" w:rsidRPr="00BD5E09">
        <w:rPr>
          <w:rFonts w:eastAsia="Times New Roman" w:cstheme="minorHAnsi"/>
        </w:rPr>
        <w:t>Information System</w:t>
      </w:r>
      <w:r w:rsidR="00BE2DBC" w:rsidRPr="00BD5E09">
        <w:rPr>
          <w:rFonts w:eastAsia="Times New Roman" w:cstheme="minorHAnsi"/>
        </w:rPr>
        <w:t xml:space="preserve"> or information stored on such </w:t>
      </w:r>
      <w:r w:rsidR="00253891" w:rsidRPr="00BD5E09">
        <w:rPr>
          <w:rFonts w:eastAsia="Times New Roman" w:cstheme="minorHAnsi"/>
        </w:rPr>
        <w:t>Information System</w:t>
      </w:r>
      <w:r w:rsidR="001618C3" w:rsidRPr="00BD5E09">
        <w:rPr>
          <w:rFonts w:eastAsia="Times New Roman" w:cstheme="minorHAnsi"/>
        </w:rPr>
        <w:t>, or customer information held in physical form</w:t>
      </w:r>
      <w:r w:rsidR="00BE2DBC" w:rsidRPr="00BD5E09">
        <w:rPr>
          <w:rFonts w:eastAsia="Times New Roman" w:cstheme="minorHAnsi"/>
        </w:rPr>
        <w:t>.</w:t>
      </w:r>
    </w:p>
    <w:p w14:paraId="6FD33F19" w14:textId="77777777" w:rsidR="008E023E" w:rsidRPr="00BD5E09" w:rsidRDefault="008E023E" w:rsidP="00E76855">
      <w:pPr>
        <w:widowControl w:val="0"/>
        <w:autoSpaceDE w:val="0"/>
        <w:autoSpaceDN w:val="0"/>
        <w:spacing w:after="0" w:line="240" w:lineRule="auto"/>
        <w:contextualSpacing/>
        <w:rPr>
          <w:rFonts w:eastAsia="Times New Roman" w:cstheme="minorHAnsi"/>
        </w:rPr>
      </w:pPr>
    </w:p>
    <w:p w14:paraId="52861F56" w14:textId="16EC3C66" w:rsidR="00BE2DBC" w:rsidRPr="00BD5E09" w:rsidRDefault="000361A2">
      <w:pPr>
        <w:pStyle w:val="ListParagraph"/>
        <w:widowControl w:val="0"/>
        <w:numPr>
          <w:ilvl w:val="0"/>
          <w:numId w:val="23"/>
        </w:numPr>
        <w:autoSpaceDE w:val="0"/>
        <w:autoSpaceDN w:val="0"/>
        <w:spacing w:after="0" w:line="240" w:lineRule="auto"/>
        <w:rPr>
          <w:rFonts w:eastAsia="Times New Roman" w:cstheme="minorHAnsi"/>
        </w:rPr>
      </w:pPr>
      <w:r w:rsidRPr="00BD5E09">
        <w:rPr>
          <w:rFonts w:eastAsia="Times New Roman" w:cstheme="minorHAnsi"/>
        </w:rPr>
        <w:t xml:space="preserve"> </w:t>
      </w:r>
      <w:r w:rsidR="00BE2DBC" w:rsidRPr="00BD5E09">
        <w:rPr>
          <w:rFonts w:eastAsia="Times New Roman" w:cstheme="minorHAnsi"/>
          <w:b/>
          <w:bCs/>
          <w:i/>
          <w:iCs/>
        </w:rPr>
        <w:t xml:space="preserve">Service </w:t>
      </w:r>
      <w:r w:rsidR="00206430" w:rsidRPr="00BD5E09">
        <w:rPr>
          <w:rFonts w:eastAsia="Times New Roman" w:cstheme="minorHAnsi"/>
          <w:b/>
          <w:bCs/>
          <w:i/>
          <w:iCs/>
        </w:rPr>
        <w:t>p</w:t>
      </w:r>
      <w:r w:rsidR="00BE2DBC" w:rsidRPr="00BD5E09">
        <w:rPr>
          <w:rFonts w:eastAsia="Times New Roman" w:cstheme="minorHAnsi"/>
          <w:b/>
          <w:bCs/>
          <w:i/>
          <w:iCs/>
        </w:rPr>
        <w:t>rovider</w:t>
      </w:r>
      <w:r w:rsidR="00AA3F4F" w:rsidRPr="00BD5E09">
        <w:rPr>
          <w:rFonts w:eastAsia="Times New Roman" w:cstheme="minorHAnsi"/>
        </w:rPr>
        <w:t xml:space="preserve"> </w:t>
      </w:r>
      <w:r w:rsidR="00BE2DBC" w:rsidRPr="00BD5E09">
        <w:rPr>
          <w:rFonts w:eastAsia="Times New Roman" w:cstheme="minorHAnsi"/>
        </w:rPr>
        <w:t xml:space="preserve">means any person or entity that receives, maintains, processes, or otherwise is permitted access to </w:t>
      </w:r>
      <w:r w:rsidR="00400691" w:rsidRPr="00BD5E09">
        <w:rPr>
          <w:rFonts w:eastAsia="Times New Roman" w:cstheme="minorHAnsi"/>
        </w:rPr>
        <w:t>Customer Information</w:t>
      </w:r>
      <w:r w:rsidR="00BE2DBC" w:rsidRPr="00BD5E09">
        <w:rPr>
          <w:rFonts w:eastAsia="Times New Roman" w:cstheme="minorHAnsi"/>
        </w:rPr>
        <w:t xml:space="preserve"> through its provision of services directly to a </w:t>
      </w:r>
      <w:r w:rsidR="00400691" w:rsidRPr="00BD5E09">
        <w:rPr>
          <w:rFonts w:eastAsia="Times New Roman" w:cstheme="minorHAnsi"/>
        </w:rPr>
        <w:t>Financial Institution</w:t>
      </w:r>
      <w:r w:rsidR="00BE2DBC" w:rsidRPr="00BD5E09">
        <w:rPr>
          <w:rFonts w:eastAsia="Times New Roman" w:cstheme="minorHAnsi"/>
        </w:rPr>
        <w:t xml:space="preserve"> that is subject to this </w:t>
      </w:r>
      <w:r w:rsidR="00861BDA" w:rsidRPr="00BD5E09">
        <w:rPr>
          <w:rFonts w:eastAsia="Times New Roman" w:cstheme="minorHAnsi"/>
        </w:rPr>
        <w:t>Act</w:t>
      </w:r>
      <w:r w:rsidR="00BE2DBC" w:rsidRPr="00BD5E09">
        <w:rPr>
          <w:rFonts w:eastAsia="Times New Roman" w:cstheme="minorHAnsi"/>
        </w:rPr>
        <w:t>.</w:t>
      </w:r>
    </w:p>
    <w:p w14:paraId="6F518CC7" w14:textId="77777777" w:rsidR="000E41CA" w:rsidRPr="00BD5E09" w:rsidRDefault="000E41CA" w:rsidP="00E76855">
      <w:pPr>
        <w:pStyle w:val="ListParagraph"/>
        <w:spacing w:after="0" w:line="240" w:lineRule="auto"/>
        <w:rPr>
          <w:rFonts w:eastAsia="Times New Roman" w:cstheme="minorHAnsi"/>
        </w:rPr>
      </w:pPr>
    </w:p>
    <w:p w14:paraId="58D3C52D" w14:textId="62EF422E" w:rsidR="00864D93" w:rsidRPr="00BD5E09" w:rsidRDefault="00864D93" w:rsidP="00E76855">
      <w:pPr>
        <w:pStyle w:val="ListParagraph"/>
        <w:numPr>
          <w:ilvl w:val="0"/>
          <w:numId w:val="23"/>
        </w:numPr>
        <w:spacing w:after="0" w:line="240" w:lineRule="auto"/>
        <w:rPr>
          <w:rFonts w:cstheme="minorHAnsi"/>
        </w:rPr>
      </w:pPr>
      <w:r w:rsidRPr="00BD5E09">
        <w:rPr>
          <w:rFonts w:cstheme="minorHAnsi"/>
          <w:b/>
          <w:bCs/>
          <w:i/>
          <w:iCs/>
        </w:rPr>
        <w:t>You</w:t>
      </w:r>
      <w:r w:rsidRPr="00BD5E09">
        <w:rPr>
          <w:rFonts w:cstheme="minorHAnsi"/>
        </w:rPr>
        <w:t xml:space="preserve"> includes each “financial institution” (but excludes any “other person”) over</w:t>
      </w:r>
    </w:p>
    <w:p w14:paraId="4F40255D" w14:textId="77777777" w:rsidR="00864D93" w:rsidRPr="00BD5E09" w:rsidRDefault="00864D93" w:rsidP="00E76855">
      <w:pPr>
        <w:pStyle w:val="ListParagraph"/>
        <w:spacing w:after="0" w:line="240" w:lineRule="auto"/>
        <w:ind w:left="360"/>
        <w:rPr>
          <w:rFonts w:cstheme="minorHAnsi"/>
        </w:rPr>
      </w:pPr>
      <w:r w:rsidRPr="00BD5E09">
        <w:rPr>
          <w:rFonts w:cstheme="minorHAnsi"/>
        </w:rPr>
        <w:t>which the Commission has enforcement jurisdiction pursuant to section 505(a)(7) of the</w:t>
      </w:r>
    </w:p>
    <w:p w14:paraId="2AAFC459" w14:textId="50BCF479" w:rsidR="00AA774A" w:rsidRDefault="00864D93" w:rsidP="00E76855">
      <w:pPr>
        <w:pStyle w:val="ListParagraph"/>
        <w:spacing w:after="0" w:line="240" w:lineRule="auto"/>
        <w:ind w:left="360"/>
        <w:rPr>
          <w:rFonts w:cstheme="minorHAnsi"/>
        </w:rPr>
      </w:pPr>
      <w:r w:rsidRPr="00BD5E09">
        <w:rPr>
          <w:rFonts w:cstheme="minorHAnsi"/>
        </w:rPr>
        <w:t>Gramm-Leach-Bliley Act.</w:t>
      </w:r>
    </w:p>
    <w:p w14:paraId="2910998B" w14:textId="77777777" w:rsidR="005C6C18" w:rsidRPr="00BD5E09" w:rsidRDefault="005C6C18" w:rsidP="00E76855">
      <w:pPr>
        <w:pStyle w:val="ListParagraph"/>
        <w:spacing w:after="0" w:line="240" w:lineRule="auto"/>
        <w:ind w:left="360"/>
        <w:rPr>
          <w:rFonts w:cstheme="minorHAnsi"/>
        </w:rPr>
      </w:pPr>
    </w:p>
    <w:p w14:paraId="15DBE520" w14:textId="77777777" w:rsidR="00167055" w:rsidRPr="00BD5E09" w:rsidRDefault="00167055" w:rsidP="00C96495">
      <w:pPr>
        <w:spacing w:after="0" w:line="240" w:lineRule="auto"/>
        <w:contextualSpacing/>
        <w:rPr>
          <w:rFonts w:cstheme="minorHAnsi"/>
          <w:b/>
          <w:bCs/>
        </w:rPr>
      </w:pPr>
    </w:p>
    <w:p w14:paraId="4B2AC567" w14:textId="1B6B5A64" w:rsidR="00BE2DBC" w:rsidRPr="00BD5E09" w:rsidRDefault="0014576F" w:rsidP="00E76855">
      <w:pPr>
        <w:spacing w:after="0" w:line="240" w:lineRule="auto"/>
        <w:contextualSpacing/>
        <w:rPr>
          <w:rFonts w:cstheme="minorHAnsi"/>
          <w:b/>
          <w:bCs/>
        </w:rPr>
      </w:pPr>
      <w:r w:rsidRPr="00BD5E09">
        <w:rPr>
          <w:rFonts w:cstheme="minorHAnsi"/>
          <w:b/>
          <w:bCs/>
        </w:rPr>
        <w:t>Section 4</w:t>
      </w:r>
      <w:r w:rsidR="005C6C18">
        <w:rPr>
          <w:rFonts w:cstheme="minorHAnsi"/>
          <w:b/>
          <w:bCs/>
        </w:rPr>
        <w:t>.</w:t>
      </w:r>
      <w:r w:rsidRPr="00BD5E09">
        <w:rPr>
          <w:rFonts w:cstheme="minorHAnsi"/>
          <w:b/>
          <w:bCs/>
        </w:rPr>
        <w:t xml:space="preserve"> </w:t>
      </w:r>
      <w:r w:rsidRPr="00BD5E09">
        <w:rPr>
          <w:rFonts w:cstheme="minorHAnsi"/>
          <w:b/>
          <w:bCs/>
        </w:rPr>
        <w:tab/>
      </w:r>
      <w:r w:rsidR="00BE2DBC" w:rsidRPr="00BD5E09">
        <w:rPr>
          <w:rFonts w:cstheme="minorHAnsi"/>
          <w:b/>
          <w:bCs/>
        </w:rPr>
        <w:t xml:space="preserve">Standards for </w:t>
      </w:r>
      <w:r w:rsidR="005C6C18">
        <w:rPr>
          <w:rFonts w:cstheme="minorHAnsi"/>
          <w:b/>
          <w:bCs/>
        </w:rPr>
        <w:t>S</w:t>
      </w:r>
      <w:r w:rsidR="00BE2DBC" w:rsidRPr="00BD5E09">
        <w:rPr>
          <w:rFonts w:cstheme="minorHAnsi"/>
          <w:b/>
          <w:bCs/>
        </w:rPr>
        <w:t xml:space="preserve">afeguarding </w:t>
      </w:r>
      <w:r w:rsidR="00400691" w:rsidRPr="00BD5E09">
        <w:rPr>
          <w:rFonts w:cstheme="minorHAnsi"/>
          <w:b/>
          <w:bCs/>
        </w:rPr>
        <w:t>Customer Information</w:t>
      </w:r>
      <w:r w:rsidR="00BE2DBC" w:rsidRPr="00BD5E09">
        <w:rPr>
          <w:rFonts w:cstheme="minorHAnsi"/>
          <w:b/>
          <w:bCs/>
        </w:rPr>
        <w:t>.</w:t>
      </w:r>
    </w:p>
    <w:p w14:paraId="5B7BB625" w14:textId="7FA73884" w:rsidR="00BE2DBC" w:rsidRPr="00BD5E09" w:rsidRDefault="00253891" w:rsidP="00E76855">
      <w:pPr>
        <w:pStyle w:val="ListParagraph"/>
        <w:numPr>
          <w:ilvl w:val="0"/>
          <w:numId w:val="59"/>
        </w:numPr>
        <w:spacing w:after="0" w:line="240" w:lineRule="auto"/>
        <w:rPr>
          <w:rFonts w:cstheme="minorHAnsi"/>
        </w:rPr>
      </w:pPr>
      <w:r w:rsidRPr="00BD5E09">
        <w:rPr>
          <w:rFonts w:cstheme="minorHAnsi"/>
          <w:b/>
          <w:bCs/>
          <w:i/>
          <w:iCs/>
        </w:rPr>
        <w:t xml:space="preserve">Information </w:t>
      </w:r>
      <w:r w:rsidR="00933736" w:rsidRPr="00BD5E09">
        <w:rPr>
          <w:rFonts w:cstheme="minorHAnsi"/>
          <w:b/>
          <w:bCs/>
          <w:i/>
          <w:iCs/>
        </w:rPr>
        <w:t>s</w:t>
      </w:r>
      <w:r w:rsidRPr="00BD5E09">
        <w:rPr>
          <w:rFonts w:cstheme="minorHAnsi"/>
          <w:b/>
          <w:bCs/>
          <w:i/>
          <w:iCs/>
        </w:rPr>
        <w:t xml:space="preserve">ecurity </w:t>
      </w:r>
      <w:r w:rsidR="00933736" w:rsidRPr="00BD5E09">
        <w:rPr>
          <w:rFonts w:cstheme="minorHAnsi"/>
          <w:b/>
          <w:bCs/>
          <w:i/>
          <w:iCs/>
        </w:rPr>
        <w:t>p</w:t>
      </w:r>
      <w:r w:rsidRPr="00BD5E09">
        <w:rPr>
          <w:rFonts w:cstheme="minorHAnsi"/>
          <w:b/>
          <w:bCs/>
          <w:i/>
          <w:iCs/>
        </w:rPr>
        <w:t>rogram</w:t>
      </w:r>
      <w:r w:rsidR="00BE2DBC" w:rsidRPr="00BD5E09">
        <w:rPr>
          <w:rFonts w:cstheme="minorHAnsi"/>
          <w:b/>
          <w:bCs/>
          <w:i/>
          <w:iCs/>
        </w:rPr>
        <w:t>.</w:t>
      </w:r>
      <w:r w:rsidR="00BE2DBC" w:rsidRPr="00BD5E09">
        <w:rPr>
          <w:rFonts w:cstheme="minorHAnsi"/>
        </w:rPr>
        <w:t xml:space="preserve"> You shall develop, implement, and </w:t>
      </w:r>
      <w:r w:rsidR="00933736" w:rsidRPr="00BD5E09">
        <w:rPr>
          <w:rFonts w:cstheme="minorHAnsi"/>
        </w:rPr>
        <w:t>maintain a</w:t>
      </w:r>
      <w:r w:rsidR="00BE2DBC" w:rsidRPr="00BD5E09">
        <w:rPr>
          <w:rFonts w:cstheme="minorHAnsi"/>
        </w:rPr>
        <w:t xml:space="preserve"> comprehensive </w:t>
      </w:r>
      <w:r w:rsidRPr="00BD5E09">
        <w:rPr>
          <w:rFonts w:cstheme="minorHAnsi"/>
        </w:rPr>
        <w:t>Information Security Program</w:t>
      </w:r>
      <w:r w:rsidR="00BE2DBC" w:rsidRPr="00BD5E09">
        <w:rPr>
          <w:rFonts w:cstheme="minorHAnsi"/>
        </w:rPr>
        <w:t xml:space="preserve"> that is written in one or more readily accessible parts and contains </w:t>
      </w:r>
      <w:r w:rsidR="00BE2DBC" w:rsidRPr="00BD5E09">
        <w:rPr>
          <w:rFonts w:cstheme="minorHAnsi"/>
        </w:rPr>
        <w:lastRenderedPageBreak/>
        <w:t xml:space="preserve">administrative, technical, and physical safeguards that are appropriate to your size and complexity, the nature and scope of your activities, and the sensitivity of any </w:t>
      </w:r>
      <w:r w:rsidR="00400691" w:rsidRPr="00BD5E09">
        <w:rPr>
          <w:rFonts w:cstheme="minorHAnsi"/>
        </w:rPr>
        <w:t>Customer Information</w:t>
      </w:r>
      <w:r w:rsidR="00BE2DBC" w:rsidRPr="00BD5E09">
        <w:rPr>
          <w:rFonts w:cstheme="minorHAnsi"/>
        </w:rPr>
        <w:t xml:space="preserve"> at issue. The </w:t>
      </w:r>
      <w:r w:rsidRPr="00BD5E09">
        <w:rPr>
          <w:rFonts w:cstheme="minorHAnsi"/>
        </w:rPr>
        <w:t>Information Security Program</w:t>
      </w:r>
      <w:r w:rsidR="00BE2DBC" w:rsidRPr="00BD5E09">
        <w:rPr>
          <w:rFonts w:cstheme="minorHAnsi"/>
        </w:rPr>
        <w:t xml:space="preserve"> shall include the elements set forth in </w:t>
      </w:r>
      <w:r w:rsidR="0014576F" w:rsidRPr="00BD5E09">
        <w:rPr>
          <w:rFonts w:cstheme="minorHAnsi"/>
        </w:rPr>
        <w:t>S</w:t>
      </w:r>
      <w:r w:rsidR="00BE2DBC" w:rsidRPr="00BD5E09">
        <w:rPr>
          <w:rFonts w:cstheme="minorHAnsi"/>
        </w:rPr>
        <w:t xml:space="preserve">ection </w:t>
      </w:r>
      <w:r w:rsidR="0014576F" w:rsidRPr="00BD5E09">
        <w:rPr>
          <w:rFonts w:cstheme="minorHAnsi"/>
        </w:rPr>
        <w:t>5</w:t>
      </w:r>
      <w:r w:rsidR="00BE2DBC" w:rsidRPr="00BD5E09">
        <w:rPr>
          <w:rFonts w:cstheme="minorHAnsi"/>
        </w:rPr>
        <w:t xml:space="preserve"> and shall be reasonably designed to achieve the objectives of this </w:t>
      </w:r>
      <w:r w:rsidR="00861BDA" w:rsidRPr="00BD5E09">
        <w:rPr>
          <w:rFonts w:cstheme="minorHAnsi"/>
        </w:rPr>
        <w:t>Act</w:t>
      </w:r>
      <w:r w:rsidR="00BE2DBC" w:rsidRPr="00BD5E09">
        <w:rPr>
          <w:rFonts w:cstheme="minorHAnsi"/>
        </w:rPr>
        <w:t>, as set forth in paragraph (b) of this section.</w:t>
      </w:r>
    </w:p>
    <w:p w14:paraId="24CFFFE1" w14:textId="77777777" w:rsidR="00400691" w:rsidRPr="00BD5E09" w:rsidRDefault="00400691" w:rsidP="00E76855">
      <w:pPr>
        <w:spacing w:after="0" w:line="240" w:lineRule="auto"/>
        <w:contextualSpacing/>
        <w:rPr>
          <w:rFonts w:cstheme="minorHAnsi"/>
        </w:rPr>
      </w:pPr>
    </w:p>
    <w:p w14:paraId="051AD202" w14:textId="4C7377A7" w:rsidR="001C04A5" w:rsidRPr="00BD5E09" w:rsidRDefault="001C04A5" w:rsidP="00E76855">
      <w:pPr>
        <w:pStyle w:val="ListParagraph"/>
        <w:numPr>
          <w:ilvl w:val="0"/>
          <w:numId w:val="59"/>
        </w:numPr>
        <w:spacing w:after="0" w:line="240" w:lineRule="auto"/>
        <w:rPr>
          <w:rFonts w:cstheme="minorHAnsi"/>
        </w:rPr>
      </w:pPr>
      <w:r w:rsidRPr="00BD5E09">
        <w:rPr>
          <w:rFonts w:cstheme="minorHAnsi"/>
          <w:b/>
          <w:bCs/>
          <w:i/>
          <w:iCs/>
        </w:rPr>
        <w:t>Objectives.</w:t>
      </w:r>
      <w:r w:rsidRPr="00BD5E09">
        <w:rPr>
          <w:rFonts w:cstheme="minorHAnsi"/>
        </w:rPr>
        <w:t xml:space="preserve"> The objectives of </w:t>
      </w:r>
      <w:r w:rsidR="0014576F" w:rsidRPr="00BD5E09">
        <w:rPr>
          <w:rFonts w:cstheme="minorHAnsi"/>
        </w:rPr>
        <w:t xml:space="preserve">this </w:t>
      </w:r>
      <w:r w:rsidRPr="00BD5E09">
        <w:rPr>
          <w:rFonts w:cstheme="minorHAnsi"/>
        </w:rPr>
        <w:t xml:space="preserve">section </w:t>
      </w:r>
      <w:r w:rsidR="000A6B80" w:rsidRPr="00BD5E09">
        <w:rPr>
          <w:rFonts w:cstheme="minorHAnsi"/>
        </w:rPr>
        <w:t xml:space="preserve">501(b) of the Act, and of this part, are to: </w:t>
      </w:r>
    </w:p>
    <w:p w14:paraId="5731BDBB" w14:textId="7BAAAD4E" w:rsidR="001C04A5" w:rsidRPr="00BD5E09" w:rsidRDefault="007B02EC" w:rsidP="00E76855">
      <w:pPr>
        <w:pStyle w:val="ListParagraph"/>
        <w:widowControl w:val="0"/>
        <w:numPr>
          <w:ilvl w:val="0"/>
          <w:numId w:val="60"/>
        </w:numPr>
        <w:autoSpaceDE w:val="0"/>
        <w:autoSpaceDN w:val="0"/>
        <w:spacing w:after="0" w:line="240" w:lineRule="auto"/>
        <w:rPr>
          <w:rFonts w:cstheme="minorHAnsi"/>
        </w:rPr>
      </w:pPr>
      <w:r w:rsidRPr="00BD5E09">
        <w:rPr>
          <w:rFonts w:cstheme="minorHAnsi"/>
        </w:rPr>
        <w:t>Ensure</w:t>
      </w:r>
      <w:r w:rsidR="00933736" w:rsidRPr="00BD5E09">
        <w:rPr>
          <w:rFonts w:cstheme="minorHAnsi"/>
        </w:rPr>
        <w:t xml:space="preserve"> </w:t>
      </w:r>
      <w:r w:rsidR="001C04A5" w:rsidRPr="00BD5E09">
        <w:rPr>
          <w:rFonts w:cstheme="minorHAnsi"/>
        </w:rPr>
        <w:t xml:space="preserve">the security and confidentiality of </w:t>
      </w:r>
      <w:r w:rsidR="00933736" w:rsidRPr="00BD5E09">
        <w:rPr>
          <w:rFonts w:cstheme="minorHAnsi"/>
        </w:rPr>
        <w:t>c</w:t>
      </w:r>
      <w:r w:rsidR="00400691" w:rsidRPr="00BD5E09">
        <w:rPr>
          <w:rFonts w:cstheme="minorHAnsi"/>
        </w:rPr>
        <w:t xml:space="preserve">ustomer </w:t>
      </w:r>
      <w:r w:rsidR="00933736" w:rsidRPr="00BD5E09">
        <w:rPr>
          <w:rFonts w:cstheme="minorHAnsi"/>
        </w:rPr>
        <w:t>i</w:t>
      </w:r>
      <w:r w:rsidR="00400691" w:rsidRPr="00BD5E09">
        <w:rPr>
          <w:rFonts w:cstheme="minorHAnsi"/>
        </w:rPr>
        <w:t>nformation</w:t>
      </w:r>
      <w:r w:rsidR="001C04A5" w:rsidRPr="00BD5E09">
        <w:rPr>
          <w:rFonts w:cstheme="minorHAnsi"/>
        </w:rPr>
        <w:t>;</w:t>
      </w:r>
    </w:p>
    <w:p w14:paraId="4A6E791D" w14:textId="5DC78ACF" w:rsidR="001C04A5" w:rsidRPr="00BD5E09" w:rsidRDefault="001C04A5" w:rsidP="00E76855">
      <w:pPr>
        <w:pStyle w:val="ListParagraph"/>
        <w:widowControl w:val="0"/>
        <w:numPr>
          <w:ilvl w:val="0"/>
          <w:numId w:val="60"/>
        </w:numPr>
        <w:autoSpaceDE w:val="0"/>
        <w:autoSpaceDN w:val="0"/>
        <w:spacing w:after="0" w:line="240" w:lineRule="auto"/>
        <w:rPr>
          <w:rFonts w:cstheme="minorHAnsi"/>
        </w:rPr>
      </w:pPr>
      <w:r w:rsidRPr="00BD5E09">
        <w:rPr>
          <w:rFonts w:cstheme="minorHAnsi"/>
        </w:rPr>
        <w:t>Protect against any anticipated threats or hazards to the security or integrity of such information; and</w:t>
      </w:r>
    </w:p>
    <w:p w14:paraId="587597CB" w14:textId="4B25229B" w:rsidR="001C04A5" w:rsidRPr="00BD5E09" w:rsidRDefault="001C04A5" w:rsidP="00E76855">
      <w:pPr>
        <w:pStyle w:val="ListParagraph"/>
        <w:widowControl w:val="0"/>
        <w:numPr>
          <w:ilvl w:val="0"/>
          <w:numId w:val="60"/>
        </w:numPr>
        <w:autoSpaceDE w:val="0"/>
        <w:autoSpaceDN w:val="0"/>
        <w:spacing w:after="0" w:line="240" w:lineRule="auto"/>
        <w:rPr>
          <w:rFonts w:cstheme="minorHAnsi"/>
        </w:rPr>
      </w:pPr>
      <w:r w:rsidRPr="00BD5E09">
        <w:rPr>
          <w:rFonts w:cstheme="minorHAnsi"/>
        </w:rPr>
        <w:t>Protect against unauthorized access to or use of such information that could result in substantial harm or inconvenience to any customer.</w:t>
      </w:r>
    </w:p>
    <w:p w14:paraId="18E448F2" w14:textId="77777777" w:rsidR="00400691" w:rsidRPr="00BD5E09" w:rsidRDefault="00400691" w:rsidP="00E76855">
      <w:pPr>
        <w:spacing w:after="0" w:line="240" w:lineRule="auto"/>
        <w:contextualSpacing/>
        <w:rPr>
          <w:rFonts w:cstheme="minorHAnsi"/>
          <w:b/>
          <w:bCs/>
        </w:rPr>
      </w:pPr>
    </w:p>
    <w:p w14:paraId="2370CAA4" w14:textId="6AAD745D" w:rsidR="00BE2DBC" w:rsidRPr="00BD5E09" w:rsidRDefault="0014576F" w:rsidP="00E76855">
      <w:pPr>
        <w:spacing w:after="0" w:line="240" w:lineRule="auto"/>
        <w:contextualSpacing/>
        <w:rPr>
          <w:rFonts w:cstheme="minorHAnsi"/>
          <w:b/>
          <w:bCs/>
        </w:rPr>
      </w:pPr>
      <w:r w:rsidRPr="00BD5E09">
        <w:rPr>
          <w:rFonts w:cstheme="minorHAnsi"/>
          <w:b/>
          <w:bCs/>
        </w:rPr>
        <w:t>Section 5</w:t>
      </w:r>
      <w:r w:rsidR="002818D3" w:rsidRPr="00BD5E09">
        <w:rPr>
          <w:rFonts w:cstheme="minorHAnsi"/>
          <w:b/>
          <w:bCs/>
        </w:rPr>
        <w:t>.</w:t>
      </w:r>
      <w:r w:rsidR="00BE2DBC" w:rsidRPr="00BD5E09">
        <w:rPr>
          <w:rFonts w:cstheme="minorHAnsi"/>
          <w:b/>
          <w:bCs/>
        </w:rPr>
        <w:t xml:space="preserve">   Elements</w:t>
      </w:r>
    </w:p>
    <w:p w14:paraId="391AB977" w14:textId="0CAE132D" w:rsidR="00BE2DBC" w:rsidRPr="00BD5E09" w:rsidRDefault="00BE2DBC" w:rsidP="00E76855">
      <w:pPr>
        <w:spacing w:after="0" w:line="240" w:lineRule="auto"/>
        <w:contextualSpacing/>
        <w:rPr>
          <w:rFonts w:cstheme="minorHAnsi"/>
        </w:rPr>
      </w:pPr>
      <w:r w:rsidRPr="00BD5E09">
        <w:rPr>
          <w:rFonts w:cstheme="minorHAnsi"/>
        </w:rPr>
        <w:t xml:space="preserve">In order to develop, implement, and maintain your </w:t>
      </w:r>
      <w:r w:rsidR="006474D6" w:rsidRPr="00BD5E09">
        <w:rPr>
          <w:rFonts w:cstheme="minorHAnsi"/>
        </w:rPr>
        <w:t>i</w:t>
      </w:r>
      <w:r w:rsidR="00253891" w:rsidRPr="00BD5E09">
        <w:rPr>
          <w:rFonts w:cstheme="minorHAnsi"/>
        </w:rPr>
        <w:t xml:space="preserve">nformation </w:t>
      </w:r>
      <w:r w:rsidR="006474D6" w:rsidRPr="00BD5E09">
        <w:rPr>
          <w:rFonts w:cstheme="minorHAnsi"/>
        </w:rPr>
        <w:t>s</w:t>
      </w:r>
      <w:r w:rsidR="00253891" w:rsidRPr="00BD5E09">
        <w:rPr>
          <w:rFonts w:cstheme="minorHAnsi"/>
        </w:rPr>
        <w:t xml:space="preserve">ecurity </w:t>
      </w:r>
      <w:r w:rsidR="006474D6" w:rsidRPr="00BD5E09">
        <w:rPr>
          <w:rFonts w:cstheme="minorHAnsi"/>
        </w:rPr>
        <w:t>p</w:t>
      </w:r>
      <w:r w:rsidR="00253891" w:rsidRPr="00BD5E09">
        <w:rPr>
          <w:rFonts w:cstheme="minorHAnsi"/>
        </w:rPr>
        <w:t>rogram</w:t>
      </w:r>
      <w:r w:rsidRPr="00BD5E09">
        <w:rPr>
          <w:rFonts w:cstheme="minorHAnsi"/>
        </w:rPr>
        <w:t>, you shall:</w:t>
      </w:r>
    </w:p>
    <w:p w14:paraId="184134ED" w14:textId="49866070" w:rsidR="00BE2DBC" w:rsidRPr="00BD5E09" w:rsidRDefault="00361495" w:rsidP="00E76855">
      <w:pPr>
        <w:pStyle w:val="ListParagraph"/>
        <w:numPr>
          <w:ilvl w:val="0"/>
          <w:numId w:val="87"/>
        </w:numPr>
        <w:spacing w:after="0" w:line="240" w:lineRule="auto"/>
        <w:rPr>
          <w:rFonts w:cstheme="minorHAnsi"/>
        </w:rPr>
      </w:pPr>
      <w:r w:rsidRPr="00BD5E09">
        <w:rPr>
          <w:rFonts w:cstheme="minorHAnsi"/>
        </w:rPr>
        <w:t>Designate a qualified</w:t>
      </w:r>
      <w:r w:rsidR="00BE2DBC" w:rsidRPr="00BD5E09">
        <w:rPr>
          <w:rFonts w:cstheme="minorHAnsi"/>
        </w:rPr>
        <w:t xml:space="preserve"> individual</w:t>
      </w:r>
      <w:r w:rsidRPr="00BD5E09">
        <w:rPr>
          <w:rFonts w:cstheme="minorHAnsi"/>
        </w:rPr>
        <w:t xml:space="preserve"> </w:t>
      </w:r>
      <w:r w:rsidR="00BE2DBC" w:rsidRPr="00BD5E09">
        <w:rPr>
          <w:rFonts w:cstheme="minorHAnsi"/>
        </w:rPr>
        <w:t xml:space="preserve">responsible for overseeing and implementing your </w:t>
      </w:r>
      <w:r w:rsidR="00253891" w:rsidRPr="00BD5E09">
        <w:rPr>
          <w:rFonts w:cstheme="minorHAnsi"/>
        </w:rPr>
        <w:t>Information Security Program</w:t>
      </w:r>
      <w:r w:rsidR="00BE2DBC" w:rsidRPr="00BD5E09">
        <w:rPr>
          <w:rFonts w:cstheme="minorHAnsi"/>
        </w:rPr>
        <w:t xml:space="preserve"> and enforcing your </w:t>
      </w:r>
      <w:r w:rsidR="00253891" w:rsidRPr="00BD5E09">
        <w:rPr>
          <w:rFonts w:cstheme="minorHAnsi"/>
        </w:rPr>
        <w:t>Information Security Program</w:t>
      </w:r>
      <w:r w:rsidR="00BE2DBC" w:rsidRPr="00BD5E09">
        <w:rPr>
          <w:rFonts w:cstheme="minorHAnsi"/>
        </w:rPr>
        <w:t xml:space="preserve"> (for purposes of this </w:t>
      </w:r>
      <w:r w:rsidR="00861BDA" w:rsidRPr="00BD5E09">
        <w:rPr>
          <w:rFonts w:cstheme="minorHAnsi"/>
        </w:rPr>
        <w:t>Act</w:t>
      </w:r>
      <w:r w:rsidR="001C04A5" w:rsidRPr="00BD5E09">
        <w:rPr>
          <w:rFonts w:cstheme="minorHAnsi"/>
        </w:rPr>
        <w:t xml:space="preserve">, </w:t>
      </w:r>
      <w:r w:rsidR="00145EA0" w:rsidRPr="00BD5E09">
        <w:rPr>
          <w:rFonts w:cstheme="minorHAnsi"/>
        </w:rPr>
        <w:t>“Qualified Individual”</w:t>
      </w:r>
      <w:r w:rsidR="00DD1452" w:rsidRPr="00BD5E09">
        <w:rPr>
          <w:rFonts w:cstheme="minorHAnsi"/>
        </w:rPr>
        <w:t>)</w:t>
      </w:r>
      <w:r w:rsidR="00BE2DBC" w:rsidRPr="00BD5E09">
        <w:rPr>
          <w:rFonts w:cstheme="minorHAnsi"/>
        </w:rPr>
        <w:t xml:space="preserve">. The </w:t>
      </w:r>
      <w:r w:rsidR="00794D58" w:rsidRPr="00BD5E09">
        <w:rPr>
          <w:rFonts w:cstheme="minorHAnsi"/>
        </w:rPr>
        <w:t xml:space="preserve">Qualified Individual </w:t>
      </w:r>
      <w:r w:rsidR="00BE2DBC" w:rsidRPr="00BD5E09">
        <w:rPr>
          <w:rFonts w:cstheme="minorHAnsi"/>
        </w:rPr>
        <w:t xml:space="preserve">may be employed by you, an affiliate, or </w:t>
      </w:r>
      <w:r w:rsidR="001C04A5" w:rsidRPr="00BD5E09">
        <w:rPr>
          <w:rFonts w:cstheme="minorHAnsi"/>
        </w:rPr>
        <w:t xml:space="preserve">a </w:t>
      </w:r>
      <w:r w:rsidR="00DD1452" w:rsidRPr="00BD5E09">
        <w:rPr>
          <w:rFonts w:cstheme="minorHAnsi"/>
        </w:rPr>
        <w:t>s</w:t>
      </w:r>
      <w:r w:rsidR="00253891" w:rsidRPr="00BD5E09">
        <w:rPr>
          <w:rFonts w:cstheme="minorHAnsi"/>
        </w:rPr>
        <w:t xml:space="preserve">ervice </w:t>
      </w:r>
      <w:r w:rsidR="00DD1452" w:rsidRPr="00BD5E09">
        <w:rPr>
          <w:rFonts w:cstheme="minorHAnsi"/>
        </w:rPr>
        <w:t>p</w:t>
      </w:r>
      <w:r w:rsidR="00253891" w:rsidRPr="00BD5E09">
        <w:rPr>
          <w:rFonts w:cstheme="minorHAnsi"/>
        </w:rPr>
        <w:t>rovider</w:t>
      </w:r>
      <w:r w:rsidR="00BE2DBC" w:rsidRPr="00BD5E09">
        <w:rPr>
          <w:rFonts w:cstheme="minorHAnsi"/>
        </w:rPr>
        <w:t>. To the extent this requirement</w:t>
      </w:r>
      <w:r w:rsidR="009F6D8E" w:rsidRPr="00BD5E09">
        <w:rPr>
          <w:rFonts w:cstheme="minorHAnsi"/>
        </w:rPr>
        <w:t xml:space="preserve"> in this paragraph (a) </w:t>
      </w:r>
      <w:r w:rsidR="00BE2DBC" w:rsidRPr="00BD5E09">
        <w:rPr>
          <w:rFonts w:cstheme="minorHAnsi"/>
        </w:rPr>
        <w:t xml:space="preserve">is met using a </w:t>
      </w:r>
      <w:r w:rsidR="00253891" w:rsidRPr="00BD5E09">
        <w:rPr>
          <w:rFonts w:cstheme="minorHAnsi"/>
        </w:rPr>
        <w:t>Service Provider</w:t>
      </w:r>
      <w:r w:rsidR="00BE2DBC" w:rsidRPr="00BD5E09">
        <w:rPr>
          <w:rFonts w:cstheme="minorHAnsi"/>
        </w:rPr>
        <w:t xml:space="preserve"> or an affiliate, you shall:</w:t>
      </w:r>
    </w:p>
    <w:p w14:paraId="1D7532F1" w14:textId="7EB9716B" w:rsidR="00BE2DBC" w:rsidRPr="00BD5E09" w:rsidRDefault="00BE2DBC" w:rsidP="00E76855">
      <w:pPr>
        <w:pStyle w:val="ListParagraph"/>
        <w:widowControl w:val="0"/>
        <w:numPr>
          <w:ilvl w:val="0"/>
          <w:numId w:val="62"/>
        </w:numPr>
        <w:autoSpaceDE w:val="0"/>
        <w:autoSpaceDN w:val="0"/>
        <w:spacing w:after="0" w:line="240" w:lineRule="auto"/>
        <w:rPr>
          <w:rFonts w:cstheme="minorHAnsi"/>
        </w:rPr>
      </w:pPr>
      <w:r w:rsidRPr="00BD5E09">
        <w:rPr>
          <w:rFonts w:cstheme="minorHAnsi"/>
        </w:rPr>
        <w:t>Retain responsibility for</w:t>
      </w:r>
      <w:r w:rsidR="00361495" w:rsidRPr="00BD5E09">
        <w:rPr>
          <w:rFonts w:cstheme="minorHAnsi"/>
        </w:rPr>
        <w:t xml:space="preserve"> </w:t>
      </w:r>
      <w:r w:rsidRPr="00BD5E09">
        <w:rPr>
          <w:rFonts w:cstheme="minorHAnsi"/>
        </w:rPr>
        <w:t xml:space="preserve">compliance with this </w:t>
      </w:r>
      <w:r w:rsidR="00861BDA" w:rsidRPr="00BD5E09">
        <w:rPr>
          <w:rFonts w:cstheme="minorHAnsi"/>
        </w:rPr>
        <w:t>Act</w:t>
      </w:r>
      <w:r w:rsidRPr="00BD5E09">
        <w:rPr>
          <w:rFonts w:cstheme="minorHAnsi"/>
        </w:rPr>
        <w:t>;</w:t>
      </w:r>
    </w:p>
    <w:p w14:paraId="342FFB7A" w14:textId="57CC8ED9" w:rsidR="00BE2DBC" w:rsidRPr="00BD5E09" w:rsidRDefault="00BE2DBC" w:rsidP="00E76855">
      <w:pPr>
        <w:pStyle w:val="ListParagraph"/>
        <w:widowControl w:val="0"/>
        <w:numPr>
          <w:ilvl w:val="0"/>
          <w:numId w:val="62"/>
        </w:numPr>
        <w:autoSpaceDE w:val="0"/>
        <w:autoSpaceDN w:val="0"/>
        <w:spacing w:after="0" w:line="240" w:lineRule="auto"/>
        <w:rPr>
          <w:rFonts w:cstheme="minorHAnsi"/>
        </w:rPr>
      </w:pPr>
      <w:r w:rsidRPr="00BD5E09">
        <w:rPr>
          <w:rFonts w:cstheme="minorHAnsi"/>
        </w:rPr>
        <w:t xml:space="preserve">Designate a senior member of your personnel responsible for direction and oversight of </w:t>
      </w:r>
      <w:r w:rsidR="00571CFA" w:rsidRPr="00BD5E09">
        <w:rPr>
          <w:rFonts w:cstheme="minorHAnsi"/>
        </w:rPr>
        <w:t>the Qualified</w:t>
      </w:r>
      <w:r w:rsidR="00794D58" w:rsidRPr="00BD5E09">
        <w:rPr>
          <w:rFonts w:cstheme="minorHAnsi"/>
        </w:rPr>
        <w:t xml:space="preserve"> Individual</w:t>
      </w:r>
      <w:r w:rsidR="00361495" w:rsidRPr="00BD5E09">
        <w:rPr>
          <w:rFonts w:cstheme="minorHAnsi"/>
        </w:rPr>
        <w:t>; and</w:t>
      </w:r>
    </w:p>
    <w:p w14:paraId="3EB44BB7" w14:textId="49CE56AC" w:rsidR="00BE2DBC" w:rsidRPr="00BD5E09" w:rsidRDefault="00BE2DBC" w:rsidP="00E76855">
      <w:pPr>
        <w:pStyle w:val="ListParagraph"/>
        <w:widowControl w:val="0"/>
        <w:numPr>
          <w:ilvl w:val="0"/>
          <w:numId w:val="62"/>
        </w:numPr>
        <w:autoSpaceDE w:val="0"/>
        <w:autoSpaceDN w:val="0"/>
        <w:spacing w:after="0" w:line="240" w:lineRule="auto"/>
        <w:rPr>
          <w:rFonts w:cstheme="minorHAnsi"/>
        </w:rPr>
      </w:pPr>
      <w:r w:rsidRPr="00BD5E09">
        <w:rPr>
          <w:rFonts w:cstheme="minorHAnsi"/>
        </w:rPr>
        <w:t xml:space="preserve">Require the </w:t>
      </w:r>
      <w:r w:rsidR="00253891" w:rsidRPr="00BD5E09">
        <w:rPr>
          <w:rFonts w:cstheme="minorHAnsi"/>
        </w:rPr>
        <w:t>Service Provider</w:t>
      </w:r>
      <w:r w:rsidRPr="00BD5E09">
        <w:rPr>
          <w:rFonts w:cstheme="minorHAnsi"/>
        </w:rPr>
        <w:t xml:space="preserve"> or</w:t>
      </w:r>
      <w:r w:rsidR="00361495" w:rsidRPr="00BD5E09">
        <w:rPr>
          <w:rFonts w:cstheme="minorHAnsi"/>
        </w:rPr>
        <w:t xml:space="preserve"> </w:t>
      </w:r>
      <w:r w:rsidRPr="00BD5E09">
        <w:rPr>
          <w:rFonts w:cstheme="minorHAnsi"/>
        </w:rPr>
        <w:t xml:space="preserve">affiliate to maintain an </w:t>
      </w:r>
      <w:r w:rsidR="00253891" w:rsidRPr="00BD5E09">
        <w:rPr>
          <w:rFonts w:cstheme="minorHAnsi"/>
        </w:rPr>
        <w:t>Information Security Program</w:t>
      </w:r>
      <w:r w:rsidRPr="00BD5E09">
        <w:rPr>
          <w:rFonts w:cstheme="minorHAnsi"/>
        </w:rPr>
        <w:t xml:space="preserve"> that protects you in accordance with the requirements of this </w:t>
      </w:r>
      <w:r w:rsidR="00861BDA" w:rsidRPr="00BD5E09">
        <w:rPr>
          <w:rFonts w:cstheme="minorHAnsi"/>
        </w:rPr>
        <w:t>Act</w:t>
      </w:r>
      <w:r w:rsidRPr="00BD5E09">
        <w:rPr>
          <w:rFonts w:cstheme="minorHAnsi"/>
        </w:rPr>
        <w:t>.</w:t>
      </w:r>
    </w:p>
    <w:p w14:paraId="0DC307B1" w14:textId="77777777" w:rsidR="00400691" w:rsidRPr="00BD5E09" w:rsidRDefault="00400691" w:rsidP="00E76855">
      <w:pPr>
        <w:spacing w:after="0" w:line="240" w:lineRule="auto"/>
        <w:contextualSpacing/>
        <w:rPr>
          <w:rFonts w:cstheme="minorHAnsi"/>
        </w:rPr>
      </w:pPr>
    </w:p>
    <w:p w14:paraId="3DA51CA1" w14:textId="7148B017" w:rsidR="00BE2DBC" w:rsidRPr="00BD5E09" w:rsidRDefault="00BE2DBC" w:rsidP="00E76855">
      <w:pPr>
        <w:pStyle w:val="ListParagraph"/>
        <w:numPr>
          <w:ilvl w:val="0"/>
          <w:numId w:val="87"/>
        </w:numPr>
        <w:spacing w:after="0" w:line="240" w:lineRule="auto"/>
        <w:rPr>
          <w:rFonts w:cstheme="minorHAnsi"/>
        </w:rPr>
      </w:pPr>
      <w:r w:rsidRPr="00BD5E09">
        <w:rPr>
          <w:rFonts w:cstheme="minorHAnsi"/>
        </w:rPr>
        <w:t xml:space="preserve">Base your </w:t>
      </w:r>
      <w:r w:rsidR="00362FA1" w:rsidRPr="00BD5E09">
        <w:rPr>
          <w:rFonts w:cstheme="minorHAnsi"/>
        </w:rPr>
        <w:t>i</w:t>
      </w:r>
      <w:r w:rsidR="00253891" w:rsidRPr="00BD5E09">
        <w:rPr>
          <w:rFonts w:cstheme="minorHAnsi"/>
        </w:rPr>
        <w:t xml:space="preserve">nformation </w:t>
      </w:r>
      <w:r w:rsidR="00362FA1" w:rsidRPr="00BD5E09">
        <w:rPr>
          <w:rFonts w:cstheme="minorHAnsi"/>
        </w:rPr>
        <w:t>s</w:t>
      </w:r>
      <w:r w:rsidR="00253891" w:rsidRPr="00BD5E09">
        <w:rPr>
          <w:rFonts w:cstheme="minorHAnsi"/>
        </w:rPr>
        <w:t xml:space="preserve">ecurity </w:t>
      </w:r>
      <w:r w:rsidR="00362FA1" w:rsidRPr="00BD5E09">
        <w:rPr>
          <w:rFonts w:cstheme="minorHAnsi"/>
        </w:rPr>
        <w:t>p</w:t>
      </w:r>
      <w:r w:rsidR="00253891" w:rsidRPr="00BD5E09">
        <w:rPr>
          <w:rFonts w:cstheme="minorHAnsi"/>
        </w:rPr>
        <w:t>rogram</w:t>
      </w:r>
      <w:r w:rsidRPr="00BD5E09">
        <w:rPr>
          <w:rFonts w:cstheme="minorHAnsi"/>
        </w:rPr>
        <w:t xml:space="preserve"> on a risk assessment that identifies reasonably foreseeable internal and external risks to the security, confidentiality, and integrity of </w:t>
      </w:r>
      <w:r w:rsidR="00400691" w:rsidRPr="00BD5E09">
        <w:rPr>
          <w:rFonts w:cstheme="minorHAnsi"/>
        </w:rPr>
        <w:t>Customer Information</w:t>
      </w:r>
      <w:r w:rsidRPr="00BD5E09">
        <w:rPr>
          <w:rFonts w:cstheme="minorHAnsi"/>
        </w:rPr>
        <w:t xml:space="preserve"> that could result in the unauthorized disclosure, misuse, alteration, destruction or other compromise of such information, and assesses the sufficiency of any safeguards in place to control these risks.</w:t>
      </w:r>
    </w:p>
    <w:p w14:paraId="2197BCDC" w14:textId="4B88AB06" w:rsidR="00BE2DBC" w:rsidRPr="00BD5E09" w:rsidRDefault="00BE2DBC" w:rsidP="00E76855">
      <w:pPr>
        <w:pStyle w:val="ListParagraph"/>
        <w:widowControl w:val="0"/>
        <w:numPr>
          <w:ilvl w:val="0"/>
          <w:numId w:val="63"/>
        </w:numPr>
        <w:autoSpaceDE w:val="0"/>
        <w:autoSpaceDN w:val="0"/>
        <w:spacing w:after="0" w:line="240" w:lineRule="auto"/>
        <w:rPr>
          <w:rFonts w:cstheme="minorHAnsi"/>
        </w:rPr>
      </w:pPr>
      <w:r w:rsidRPr="00BD5E09">
        <w:rPr>
          <w:rFonts w:cstheme="minorHAnsi"/>
        </w:rPr>
        <w:t>The risk assessment shall be</w:t>
      </w:r>
      <w:r w:rsidR="00361495" w:rsidRPr="00BD5E09">
        <w:rPr>
          <w:rFonts w:cstheme="minorHAnsi"/>
        </w:rPr>
        <w:t xml:space="preserve"> </w:t>
      </w:r>
      <w:r w:rsidRPr="00BD5E09">
        <w:rPr>
          <w:rFonts w:cstheme="minorHAnsi"/>
        </w:rPr>
        <w:t>written and shall include:</w:t>
      </w:r>
    </w:p>
    <w:p w14:paraId="5534FB85" w14:textId="46584F1D" w:rsidR="00BE2DBC" w:rsidRPr="00BD5E09" w:rsidRDefault="00BE2DBC" w:rsidP="00E76855">
      <w:pPr>
        <w:pStyle w:val="ListParagraph"/>
        <w:numPr>
          <w:ilvl w:val="0"/>
          <w:numId w:val="64"/>
        </w:numPr>
        <w:spacing w:after="0" w:line="240" w:lineRule="auto"/>
        <w:rPr>
          <w:rFonts w:cstheme="minorHAnsi"/>
        </w:rPr>
      </w:pPr>
      <w:r w:rsidRPr="00BD5E09">
        <w:rPr>
          <w:rFonts w:cstheme="minorHAnsi"/>
        </w:rPr>
        <w:t>Criteria for the evaluation and categorization of identified security risks or threats you face;</w:t>
      </w:r>
    </w:p>
    <w:p w14:paraId="1EBE523F" w14:textId="20C03A98" w:rsidR="00BE2DBC" w:rsidRPr="00BD5E09" w:rsidRDefault="00BE2DBC" w:rsidP="00E76855">
      <w:pPr>
        <w:pStyle w:val="ListParagraph"/>
        <w:numPr>
          <w:ilvl w:val="0"/>
          <w:numId w:val="64"/>
        </w:numPr>
        <w:spacing w:after="0" w:line="240" w:lineRule="auto"/>
        <w:rPr>
          <w:rFonts w:cstheme="minorHAnsi"/>
        </w:rPr>
      </w:pPr>
      <w:r w:rsidRPr="00BD5E09">
        <w:rPr>
          <w:rFonts w:cstheme="minorHAnsi"/>
        </w:rPr>
        <w:t>Criteria for the assessment of the</w:t>
      </w:r>
      <w:r w:rsidR="00361495" w:rsidRPr="00BD5E09">
        <w:rPr>
          <w:rFonts w:cstheme="minorHAnsi"/>
        </w:rPr>
        <w:t xml:space="preserve"> </w:t>
      </w:r>
      <w:r w:rsidRPr="00BD5E09">
        <w:rPr>
          <w:rFonts w:cstheme="minorHAnsi"/>
        </w:rPr>
        <w:t xml:space="preserve">confidentiality, integrity, and availability of your </w:t>
      </w:r>
      <w:r w:rsidR="00945565" w:rsidRPr="00BD5E09">
        <w:rPr>
          <w:rFonts w:cstheme="minorHAnsi"/>
        </w:rPr>
        <w:t>i</w:t>
      </w:r>
      <w:r w:rsidR="00253891" w:rsidRPr="00BD5E09">
        <w:rPr>
          <w:rFonts w:cstheme="minorHAnsi"/>
        </w:rPr>
        <w:t xml:space="preserve">nformation </w:t>
      </w:r>
      <w:r w:rsidR="00945565" w:rsidRPr="00BD5E09">
        <w:rPr>
          <w:rFonts w:cstheme="minorHAnsi"/>
        </w:rPr>
        <w:t>s</w:t>
      </w:r>
      <w:r w:rsidR="00253891" w:rsidRPr="00BD5E09">
        <w:rPr>
          <w:rFonts w:cstheme="minorHAnsi"/>
        </w:rPr>
        <w:t>ystem</w:t>
      </w:r>
      <w:r w:rsidRPr="00BD5E09">
        <w:rPr>
          <w:rFonts w:cstheme="minorHAnsi"/>
        </w:rPr>
        <w:t xml:space="preserve">s and </w:t>
      </w:r>
      <w:r w:rsidR="00945565" w:rsidRPr="00BD5E09">
        <w:rPr>
          <w:rFonts w:cstheme="minorHAnsi"/>
        </w:rPr>
        <w:t>c</w:t>
      </w:r>
      <w:r w:rsidR="00400691" w:rsidRPr="00BD5E09">
        <w:rPr>
          <w:rFonts w:cstheme="minorHAnsi"/>
        </w:rPr>
        <w:t xml:space="preserve">ustomer </w:t>
      </w:r>
      <w:r w:rsidR="00945565" w:rsidRPr="00BD5E09">
        <w:rPr>
          <w:rFonts w:cstheme="minorHAnsi"/>
        </w:rPr>
        <w:t>i</w:t>
      </w:r>
      <w:r w:rsidR="00400691" w:rsidRPr="00BD5E09">
        <w:rPr>
          <w:rFonts w:cstheme="minorHAnsi"/>
        </w:rPr>
        <w:t>nformation</w:t>
      </w:r>
      <w:r w:rsidRPr="00BD5E09">
        <w:rPr>
          <w:rFonts w:cstheme="minorHAnsi"/>
        </w:rPr>
        <w:t>, including the adequacy of the existing controls in the context of the identified risks or threats you face; and</w:t>
      </w:r>
    </w:p>
    <w:p w14:paraId="10F1A664" w14:textId="27500783" w:rsidR="00BE2DBC" w:rsidRPr="00BD5E09" w:rsidRDefault="00BE2DBC" w:rsidP="00E76855">
      <w:pPr>
        <w:pStyle w:val="ListParagraph"/>
        <w:numPr>
          <w:ilvl w:val="0"/>
          <w:numId w:val="64"/>
        </w:numPr>
        <w:spacing w:after="0" w:line="240" w:lineRule="auto"/>
        <w:rPr>
          <w:rFonts w:cstheme="minorHAnsi"/>
        </w:rPr>
      </w:pPr>
      <w:r w:rsidRPr="00BD5E09">
        <w:rPr>
          <w:rFonts w:cstheme="minorHAnsi"/>
        </w:rPr>
        <w:t>Requirements describing how</w:t>
      </w:r>
      <w:r w:rsidR="00361495" w:rsidRPr="00BD5E09">
        <w:rPr>
          <w:rFonts w:cstheme="minorHAnsi"/>
        </w:rPr>
        <w:t xml:space="preserve"> </w:t>
      </w:r>
      <w:r w:rsidRPr="00BD5E09">
        <w:rPr>
          <w:rFonts w:cstheme="minorHAnsi"/>
        </w:rPr>
        <w:t xml:space="preserve">identified risks will be mitigated or accepted based on the risk assessment and how the </w:t>
      </w:r>
      <w:r w:rsidR="00253891" w:rsidRPr="00BD5E09">
        <w:rPr>
          <w:rFonts w:cstheme="minorHAnsi"/>
        </w:rPr>
        <w:t>Information Security Program</w:t>
      </w:r>
      <w:r w:rsidRPr="00BD5E09">
        <w:rPr>
          <w:rFonts w:cstheme="minorHAnsi"/>
        </w:rPr>
        <w:t xml:space="preserve"> will address </w:t>
      </w:r>
      <w:r w:rsidR="00361495" w:rsidRPr="00BD5E09">
        <w:rPr>
          <w:rFonts w:cstheme="minorHAnsi"/>
        </w:rPr>
        <w:t>the risks</w:t>
      </w:r>
      <w:r w:rsidRPr="00BD5E09">
        <w:rPr>
          <w:rFonts w:cstheme="minorHAnsi"/>
        </w:rPr>
        <w:t>.</w:t>
      </w:r>
    </w:p>
    <w:p w14:paraId="43E282A6" w14:textId="30FA6255" w:rsidR="00167055" w:rsidRPr="00BD5E09" w:rsidRDefault="00BE2DBC" w:rsidP="00E76855">
      <w:pPr>
        <w:pStyle w:val="ListParagraph"/>
        <w:numPr>
          <w:ilvl w:val="0"/>
          <w:numId w:val="63"/>
        </w:numPr>
        <w:rPr>
          <w:rFonts w:cstheme="minorHAnsi"/>
        </w:rPr>
      </w:pPr>
      <w:r w:rsidRPr="00BD5E09">
        <w:rPr>
          <w:rFonts w:cstheme="minorHAnsi"/>
        </w:rPr>
        <w:t>You shall periodically perform</w:t>
      </w:r>
      <w:r w:rsidR="00361495" w:rsidRPr="00BD5E09">
        <w:rPr>
          <w:rFonts w:cstheme="minorHAnsi"/>
        </w:rPr>
        <w:t xml:space="preserve"> </w:t>
      </w:r>
      <w:r w:rsidRPr="00BD5E09">
        <w:rPr>
          <w:rFonts w:cstheme="minorHAnsi"/>
        </w:rPr>
        <w:t xml:space="preserve">additional risk assessments that reexamine the reasonably foreseeable internal and external risks to the security, confidentiality, and integrity of </w:t>
      </w:r>
      <w:r w:rsidR="00400691" w:rsidRPr="00BD5E09">
        <w:rPr>
          <w:rFonts w:cstheme="minorHAnsi"/>
        </w:rPr>
        <w:t>Customer Information</w:t>
      </w:r>
      <w:r w:rsidRPr="00BD5E09">
        <w:rPr>
          <w:rFonts w:cstheme="minorHAnsi"/>
        </w:rPr>
        <w:t xml:space="preserve"> that could result in the unauthorized disclosure, misuse,</w:t>
      </w:r>
      <w:r w:rsidR="00361495" w:rsidRPr="00BD5E09">
        <w:rPr>
          <w:rFonts w:cstheme="minorHAnsi"/>
        </w:rPr>
        <w:t xml:space="preserve"> </w:t>
      </w:r>
      <w:r w:rsidRPr="00BD5E09">
        <w:rPr>
          <w:rFonts w:cstheme="minorHAnsi"/>
        </w:rPr>
        <w:t>alteration, destruction or other compromise of such information, and reassess the sufficiency of any safeguards in place to control these risks.</w:t>
      </w:r>
    </w:p>
    <w:p w14:paraId="4FA18727" w14:textId="77777777" w:rsidR="00400691" w:rsidRPr="00BD5E09" w:rsidRDefault="00400691" w:rsidP="00E76855">
      <w:pPr>
        <w:spacing w:after="0" w:line="240" w:lineRule="auto"/>
        <w:contextualSpacing/>
        <w:rPr>
          <w:rFonts w:cstheme="minorHAnsi"/>
        </w:rPr>
      </w:pPr>
    </w:p>
    <w:p w14:paraId="0676F3DF" w14:textId="68CBA885" w:rsidR="00BE2DBC" w:rsidRPr="00BD5E09" w:rsidRDefault="00BE2DBC" w:rsidP="00E76855">
      <w:pPr>
        <w:pStyle w:val="ListParagraph"/>
        <w:numPr>
          <w:ilvl w:val="0"/>
          <w:numId w:val="87"/>
        </w:numPr>
        <w:spacing w:after="0" w:line="240" w:lineRule="auto"/>
        <w:rPr>
          <w:rFonts w:cstheme="minorHAnsi"/>
        </w:rPr>
      </w:pPr>
      <w:r w:rsidRPr="00BD5E09">
        <w:rPr>
          <w:rFonts w:cstheme="minorHAnsi"/>
        </w:rPr>
        <w:lastRenderedPageBreak/>
        <w:t>Design and implement safeguards to control the risks you identi</w:t>
      </w:r>
      <w:r w:rsidR="00571CFA">
        <w:rPr>
          <w:rFonts w:cstheme="minorHAnsi"/>
        </w:rPr>
        <w:t>f</w:t>
      </w:r>
      <w:r w:rsidRPr="00BD5E09">
        <w:rPr>
          <w:rFonts w:cstheme="minorHAnsi"/>
        </w:rPr>
        <w:t xml:space="preserve">y through </w:t>
      </w:r>
      <w:r w:rsidR="001C04A5" w:rsidRPr="00BD5E09">
        <w:rPr>
          <w:rFonts w:cstheme="minorHAnsi"/>
        </w:rPr>
        <w:t>risk assessment</w:t>
      </w:r>
      <w:r w:rsidRPr="00BD5E09">
        <w:rPr>
          <w:rFonts w:cstheme="minorHAnsi"/>
        </w:rPr>
        <w:t>, including</w:t>
      </w:r>
      <w:r w:rsidR="00E65649" w:rsidRPr="00BD5E09">
        <w:rPr>
          <w:rFonts w:cstheme="minorHAnsi"/>
        </w:rPr>
        <w:t xml:space="preserve"> by</w:t>
      </w:r>
      <w:r w:rsidRPr="00BD5E09">
        <w:rPr>
          <w:rFonts w:cstheme="minorHAnsi"/>
        </w:rPr>
        <w:t>:</w:t>
      </w:r>
    </w:p>
    <w:p w14:paraId="62FE816A" w14:textId="6A6385F0" w:rsidR="00616354" w:rsidRPr="00BD5E09" w:rsidRDefault="00E65649" w:rsidP="008777BC">
      <w:pPr>
        <w:pStyle w:val="ListParagraph"/>
        <w:widowControl w:val="0"/>
        <w:numPr>
          <w:ilvl w:val="0"/>
          <w:numId w:val="66"/>
        </w:numPr>
        <w:autoSpaceDE w:val="0"/>
        <w:autoSpaceDN w:val="0"/>
        <w:spacing w:after="0" w:line="240" w:lineRule="auto"/>
        <w:rPr>
          <w:rFonts w:cstheme="minorHAnsi"/>
        </w:rPr>
      </w:pPr>
      <w:r w:rsidRPr="00BD5E09">
        <w:rPr>
          <w:rFonts w:cstheme="minorHAnsi"/>
        </w:rPr>
        <w:t xml:space="preserve">Implementing and periodically reviewing access controls, including technical </w:t>
      </w:r>
      <w:r w:rsidR="001354AB" w:rsidRPr="00BD5E09">
        <w:rPr>
          <w:rFonts w:cstheme="minorHAnsi"/>
        </w:rPr>
        <w:t>and</w:t>
      </w:r>
      <w:r w:rsidRPr="00BD5E09">
        <w:rPr>
          <w:rFonts w:cstheme="minorHAnsi"/>
        </w:rPr>
        <w:t xml:space="preserve"> as appropriate, physical controls to</w:t>
      </w:r>
      <w:r w:rsidR="00616354" w:rsidRPr="00BD5E09">
        <w:rPr>
          <w:rFonts w:cstheme="minorHAnsi"/>
        </w:rPr>
        <w:t>:</w:t>
      </w:r>
    </w:p>
    <w:p w14:paraId="0F939631" w14:textId="77777777" w:rsidR="00616354" w:rsidRPr="00BD5E09" w:rsidRDefault="00E65649" w:rsidP="00616354">
      <w:pPr>
        <w:pStyle w:val="ListParagraph"/>
        <w:numPr>
          <w:ilvl w:val="0"/>
          <w:numId w:val="67"/>
        </w:numPr>
        <w:spacing w:after="0" w:line="240" w:lineRule="auto"/>
        <w:rPr>
          <w:rFonts w:cstheme="minorHAnsi"/>
        </w:rPr>
      </w:pPr>
      <w:r w:rsidRPr="00BD5E09">
        <w:rPr>
          <w:rFonts w:cstheme="minorHAnsi"/>
        </w:rPr>
        <w:t xml:space="preserve"> authenticate and permit access only to authorized users to protect against the unauthorized acquisition of customer information and </w:t>
      </w:r>
    </w:p>
    <w:p w14:paraId="1C7657A1" w14:textId="272972F0" w:rsidR="00BE2DBC" w:rsidRPr="00BD5E09" w:rsidRDefault="00E65649" w:rsidP="00E76855">
      <w:pPr>
        <w:pStyle w:val="ListParagraph"/>
        <w:numPr>
          <w:ilvl w:val="0"/>
          <w:numId w:val="67"/>
        </w:numPr>
        <w:spacing w:after="0" w:line="240" w:lineRule="auto"/>
        <w:rPr>
          <w:rFonts w:cstheme="minorHAnsi"/>
        </w:rPr>
      </w:pPr>
      <w:r w:rsidRPr="00BD5E09">
        <w:rPr>
          <w:rFonts w:cstheme="minorHAnsi"/>
        </w:rPr>
        <w:t xml:space="preserve">limit authorized users’ access only to customer information that they need to perform their duties and functions, or in the case of customers, to access their own information; </w:t>
      </w:r>
    </w:p>
    <w:p w14:paraId="455FCA67" w14:textId="4E958FBE" w:rsidR="00010E4F" w:rsidRPr="00BD5E09" w:rsidRDefault="00BE2DBC" w:rsidP="00E76855">
      <w:pPr>
        <w:pStyle w:val="ListParagraph"/>
        <w:widowControl w:val="0"/>
        <w:numPr>
          <w:ilvl w:val="0"/>
          <w:numId w:val="66"/>
        </w:numPr>
        <w:autoSpaceDE w:val="0"/>
        <w:autoSpaceDN w:val="0"/>
        <w:spacing w:after="0" w:line="240" w:lineRule="auto"/>
        <w:rPr>
          <w:rFonts w:cstheme="minorHAnsi"/>
        </w:rPr>
      </w:pPr>
      <w:r w:rsidRPr="00BD5E09">
        <w:rPr>
          <w:rFonts w:cstheme="minorHAnsi"/>
        </w:rPr>
        <w:t>Identify and manage the data, personnel, devices, systems, and facilities that enable you to achieve business purposes in accordance with their relative importance to business objectives and your risk strategy;</w:t>
      </w:r>
    </w:p>
    <w:p w14:paraId="03A7E989" w14:textId="445FD2BA" w:rsidR="00BE2DBC" w:rsidRPr="00BD5E09" w:rsidRDefault="00BE2DBC" w:rsidP="00E76855">
      <w:pPr>
        <w:pStyle w:val="ListParagraph"/>
        <w:widowControl w:val="0"/>
        <w:numPr>
          <w:ilvl w:val="0"/>
          <w:numId w:val="66"/>
        </w:numPr>
        <w:autoSpaceDE w:val="0"/>
        <w:autoSpaceDN w:val="0"/>
        <w:spacing w:after="0" w:line="240" w:lineRule="auto"/>
        <w:rPr>
          <w:rFonts w:cstheme="minorHAnsi"/>
        </w:rPr>
      </w:pPr>
      <w:r w:rsidRPr="00BD5E09">
        <w:rPr>
          <w:rFonts w:cstheme="minorHAnsi"/>
        </w:rPr>
        <w:t xml:space="preserve">Protect by </w:t>
      </w:r>
      <w:r w:rsidR="00CF16E0" w:rsidRPr="00BD5E09">
        <w:rPr>
          <w:rFonts w:cstheme="minorHAnsi"/>
        </w:rPr>
        <w:t>e</w:t>
      </w:r>
      <w:r w:rsidR="00400691" w:rsidRPr="00BD5E09">
        <w:rPr>
          <w:rFonts w:cstheme="minorHAnsi"/>
        </w:rPr>
        <w:t>ncryption</w:t>
      </w:r>
      <w:r w:rsidRPr="00BD5E09">
        <w:rPr>
          <w:rFonts w:cstheme="minorHAnsi"/>
        </w:rPr>
        <w:t xml:space="preserve"> all </w:t>
      </w:r>
      <w:r w:rsidR="00CF16E0" w:rsidRPr="00BD5E09">
        <w:rPr>
          <w:rFonts w:cstheme="minorHAnsi"/>
        </w:rPr>
        <w:t>c</w:t>
      </w:r>
      <w:r w:rsidR="00400691" w:rsidRPr="00BD5E09">
        <w:rPr>
          <w:rFonts w:cstheme="minorHAnsi"/>
        </w:rPr>
        <w:t xml:space="preserve">ustomer </w:t>
      </w:r>
      <w:r w:rsidR="00CF16E0" w:rsidRPr="00BD5E09">
        <w:rPr>
          <w:rFonts w:cstheme="minorHAnsi"/>
        </w:rPr>
        <w:t>i</w:t>
      </w:r>
      <w:r w:rsidR="00400691" w:rsidRPr="00BD5E09">
        <w:rPr>
          <w:rFonts w:cstheme="minorHAnsi"/>
        </w:rPr>
        <w:t>nformation</w:t>
      </w:r>
      <w:r w:rsidRPr="00BD5E09">
        <w:rPr>
          <w:rFonts w:cstheme="minorHAnsi"/>
        </w:rPr>
        <w:t xml:space="preserve"> held or transmitted by you both in transit over external networks and at rest. To the extent you determine that </w:t>
      </w:r>
      <w:r w:rsidR="00CF16E0" w:rsidRPr="00BD5E09">
        <w:rPr>
          <w:rFonts w:cstheme="minorHAnsi"/>
        </w:rPr>
        <w:t>e</w:t>
      </w:r>
      <w:r w:rsidR="00400691" w:rsidRPr="00BD5E09">
        <w:rPr>
          <w:rFonts w:cstheme="minorHAnsi"/>
        </w:rPr>
        <w:t>ncryption</w:t>
      </w:r>
      <w:r w:rsidRPr="00BD5E09">
        <w:rPr>
          <w:rFonts w:cstheme="minorHAnsi"/>
        </w:rPr>
        <w:t xml:space="preserve"> of </w:t>
      </w:r>
      <w:r w:rsidR="00CF16E0" w:rsidRPr="00BD5E09">
        <w:rPr>
          <w:rFonts w:cstheme="minorHAnsi"/>
        </w:rPr>
        <w:t>c</w:t>
      </w:r>
      <w:r w:rsidR="00400691" w:rsidRPr="00BD5E09">
        <w:rPr>
          <w:rFonts w:cstheme="minorHAnsi"/>
        </w:rPr>
        <w:t xml:space="preserve">ustomer </w:t>
      </w:r>
      <w:r w:rsidR="00CF16E0" w:rsidRPr="00BD5E09">
        <w:rPr>
          <w:rFonts w:cstheme="minorHAnsi"/>
        </w:rPr>
        <w:t>i</w:t>
      </w:r>
      <w:r w:rsidR="00400691" w:rsidRPr="00BD5E09">
        <w:rPr>
          <w:rFonts w:cstheme="minorHAnsi"/>
        </w:rPr>
        <w:t>nformation</w:t>
      </w:r>
      <w:r w:rsidRPr="00BD5E09">
        <w:rPr>
          <w:rFonts w:cstheme="minorHAnsi"/>
        </w:rPr>
        <w:t xml:space="preserve">, either in transit over external networks or at rest, is infeasible, you may instead secure such </w:t>
      </w:r>
      <w:r w:rsidR="00FA2F71" w:rsidRPr="00BD5E09">
        <w:rPr>
          <w:rFonts w:cstheme="minorHAnsi"/>
        </w:rPr>
        <w:t>cus</w:t>
      </w:r>
      <w:r w:rsidR="00400691" w:rsidRPr="00BD5E09">
        <w:rPr>
          <w:rFonts w:cstheme="minorHAnsi"/>
        </w:rPr>
        <w:t xml:space="preserve">tomer </w:t>
      </w:r>
      <w:r w:rsidR="00FA2F71" w:rsidRPr="00BD5E09">
        <w:rPr>
          <w:rFonts w:cstheme="minorHAnsi"/>
        </w:rPr>
        <w:t>i</w:t>
      </w:r>
      <w:r w:rsidR="00400691" w:rsidRPr="00BD5E09">
        <w:rPr>
          <w:rFonts w:cstheme="minorHAnsi"/>
        </w:rPr>
        <w:t>nformation</w:t>
      </w:r>
      <w:r w:rsidRPr="00BD5E09">
        <w:rPr>
          <w:rFonts w:cstheme="minorHAnsi"/>
        </w:rPr>
        <w:t xml:space="preserve"> using effective alternative compensating controls reviewed and approved by your </w:t>
      </w:r>
      <w:r w:rsidR="00794D58" w:rsidRPr="00BD5E09">
        <w:rPr>
          <w:rFonts w:cstheme="minorHAnsi"/>
        </w:rPr>
        <w:t>Qualified Individual</w:t>
      </w:r>
      <w:r w:rsidRPr="00BD5E09">
        <w:rPr>
          <w:rFonts w:cstheme="minorHAnsi"/>
        </w:rPr>
        <w:t>;</w:t>
      </w:r>
    </w:p>
    <w:p w14:paraId="262BC73F" w14:textId="48365829" w:rsidR="00C14579" w:rsidRPr="00BD5E09" w:rsidRDefault="00BE2DBC" w:rsidP="00E76855">
      <w:pPr>
        <w:pStyle w:val="ListParagraph"/>
        <w:widowControl w:val="0"/>
        <w:numPr>
          <w:ilvl w:val="0"/>
          <w:numId w:val="66"/>
        </w:numPr>
        <w:autoSpaceDE w:val="0"/>
        <w:autoSpaceDN w:val="0"/>
        <w:spacing w:after="0" w:line="240" w:lineRule="auto"/>
        <w:rPr>
          <w:rFonts w:cstheme="minorHAnsi"/>
        </w:rPr>
      </w:pPr>
      <w:r w:rsidRPr="00BD5E09">
        <w:rPr>
          <w:rFonts w:cstheme="minorHAnsi"/>
        </w:rPr>
        <w:t xml:space="preserve">Adopt secure development practices for in-house developed applications utilized by you for transmitting, accessing, or storing </w:t>
      </w:r>
      <w:r w:rsidR="007F0273" w:rsidRPr="00BD5E09">
        <w:rPr>
          <w:rFonts w:cstheme="minorHAnsi"/>
        </w:rPr>
        <w:t>c</w:t>
      </w:r>
      <w:r w:rsidR="00400691" w:rsidRPr="00BD5E09">
        <w:rPr>
          <w:rFonts w:cstheme="minorHAnsi"/>
        </w:rPr>
        <w:t xml:space="preserve">ustomer </w:t>
      </w:r>
      <w:r w:rsidR="007F0273" w:rsidRPr="00BD5E09">
        <w:rPr>
          <w:rFonts w:cstheme="minorHAnsi"/>
        </w:rPr>
        <w:t>i</w:t>
      </w:r>
      <w:r w:rsidR="00400691" w:rsidRPr="00BD5E09">
        <w:rPr>
          <w:rFonts w:cstheme="minorHAnsi"/>
        </w:rPr>
        <w:t>nformation</w:t>
      </w:r>
      <w:r w:rsidRPr="00BD5E09">
        <w:rPr>
          <w:rFonts w:cstheme="minorHAnsi"/>
        </w:rPr>
        <w:t xml:space="preserve"> and procedures for evaluating, assessing, or testing the security of externally developed applications you utilize to transmit, access, or store </w:t>
      </w:r>
      <w:r w:rsidR="007F0273" w:rsidRPr="00BD5E09">
        <w:rPr>
          <w:rFonts w:cstheme="minorHAnsi"/>
        </w:rPr>
        <w:t>c</w:t>
      </w:r>
      <w:r w:rsidR="00400691" w:rsidRPr="00BD5E09">
        <w:rPr>
          <w:rFonts w:cstheme="minorHAnsi"/>
        </w:rPr>
        <w:t xml:space="preserve">ustomer </w:t>
      </w:r>
      <w:r w:rsidR="007F0273" w:rsidRPr="00BD5E09">
        <w:rPr>
          <w:rFonts w:cstheme="minorHAnsi"/>
        </w:rPr>
        <w:t>i</w:t>
      </w:r>
      <w:r w:rsidR="00400691" w:rsidRPr="00BD5E09">
        <w:rPr>
          <w:rFonts w:cstheme="minorHAnsi"/>
        </w:rPr>
        <w:t>nformation</w:t>
      </w:r>
      <w:r w:rsidRPr="00BD5E09">
        <w:rPr>
          <w:rFonts w:cstheme="minorHAnsi"/>
        </w:rPr>
        <w:t>;</w:t>
      </w:r>
    </w:p>
    <w:p w14:paraId="28300382" w14:textId="46A50356" w:rsidR="00793452" w:rsidRPr="00BD5E09" w:rsidRDefault="00BE2DBC" w:rsidP="00E76855">
      <w:pPr>
        <w:pStyle w:val="ListParagraph"/>
        <w:widowControl w:val="0"/>
        <w:numPr>
          <w:ilvl w:val="0"/>
          <w:numId w:val="66"/>
        </w:numPr>
        <w:autoSpaceDE w:val="0"/>
        <w:autoSpaceDN w:val="0"/>
        <w:spacing w:after="0" w:line="240" w:lineRule="auto"/>
        <w:rPr>
          <w:rFonts w:cstheme="minorHAnsi"/>
        </w:rPr>
      </w:pPr>
      <w:r w:rsidRPr="00BD5E09">
        <w:rPr>
          <w:rFonts w:cstheme="minorHAnsi"/>
        </w:rPr>
        <w:t xml:space="preserve">Implement </w:t>
      </w:r>
      <w:r w:rsidR="00500642" w:rsidRPr="00BD5E09">
        <w:rPr>
          <w:rFonts w:cstheme="minorHAnsi"/>
        </w:rPr>
        <w:t>m</w:t>
      </w:r>
      <w:r w:rsidR="00253891" w:rsidRPr="00BD5E09">
        <w:rPr>
          <w:rFonts w:cstheme="minorHAnsi"/>
        </w:rPr>
        <w:t xml:space="preserve">ulti-factor </w:t>
      </w:r>
      <w:r w:rsidR="00500642" w:rsidRPr="00BD5E09">
        <w:rPr>
          <w:rFonts w:cstheme="minorHAnsi"/>
        </w:rPr>
        <w:t>a</w:t>
      </w:r>
      <w:r w:rsidR="00253891" w:rsidRPr="00BD5E09">
        <w:rPr>
          <w:rFonts w:cstheme="minorHAnsi"/>
        </w:rPr>
        <w:t>uthentication</w:t>
      </w:r>
      <w:r w:rsidRPr="00BD5E09">
        <w:rPr>
          <w:rFonts w:cstheme="minorHAnsi"/>
        </w:rPr>
        <w:t xml:space="preserve"> for any individual accessing</w:t>
      </w:r>
      <w:r w:rsidR="00260354" w:rsidRPr="00BD5E09">
        <w:rPr>
          <w:rFonts w:cstheme="minorHAnsi"/>
        </w:rPr>
        <w:t xml:space="preserve"> any information system, </w:t>
      </w:r>
      <w:r w:rsidRPr="00BD5E09">
        <w:rPr>
          <w:rFonts w:cstheme="minorHAnsi"/>
        </w:rPr>
        <w:t xml:space="preserve">unless </w:t>
      </w:r>
      <w:r w:rsidR="00571CFA" w:rsidRPr="00BD5E09">
        <w:rPr>
          <w:rFonts w:cstheme="minorHAnsi"/>
        </w:rPr>
        <w:t>your Qualified</w:t>
      </w:r>
      <w:r w:rsidR="00794D58" w:rsidRPr="00BD5E09">
        <w:rPr>
          <w:rFonts w:cstheme="minorHAnsi"/>
        </w:rPr>
        <w:t xml:space="preserve"> Individual </w:t>
      </w:r>
      <w:r w:rsidRPr="00BD5E09">
        <w:rPr>
          <w:rFonts w:cstheme="minorHAnsi"/>
        </w:rPr>
        <w:t>has approved in writing the use of reasonably equivalent or more secure access controls;</w:t>
      </w:r>
    </w:p>
    <w:p w14:paraId="1B3CFE90" w14:textId="77777777" w:rsidR="006E37D0" w:rsidRPr="00BD5E09" w:rsidRDefault="006E37D0" w:rsidP="00E76855">
      <w:pPr>
        <w:pStyle w:val="ListParagraph"/>
        <w:widowControl w:val="0"/>
        <w:numPr>
          <w:ilvl w:val="0"/>
          <w:numId w:val="66"/>
        </w:numPr>
        <w:autoSpaceDE w:val="0"/>
        <w:autoSpaceDN w:val="0"/>
        <w:spacing w:after="0" w:line="240" w:lineRule="auto"/>
        <w:rPr>
          <w:rFonts w:cstheme="minorHAnsi"/>
        </w:rPr>
      </w:pPr>
    </w:p>
    <w:p w14:paraId="6E1AD14B" w14:textId="0FE855D3" w:rsidR="008C09B5" w:rsidRPr="00BD5E09" w:rsidRDefault="00BE2DBC" w:rsidP="00E76855">
      <w:pPr>
        <w:pStyle w:val="ListParagraph"/>
        <w:numPr>
          <w:ilvl w:val="2"/>
          <w:numId w:val="66"/>
        </w:numPr>
        <w:spacing w:after="0" w:line="240" w:lineRule="auto"/>
        <w:ind w:left="1440" w:hanging="360"/>
        <w:rPr>
          <w:rFonts w:cstheme="minorHAnsi"/>
        </w:rPr>
      </w:pPr>
      <w:r w:rsidRPr="00BD5E09">
        <w:rPr>
          <w:rFonts w:cstheme="minorHAnsi"/>
        </w:rPr>
        <w:t xml:space="preserve">Develop, implement, and maintain procedures for the secure disposal of </w:t>
      </w:r>
      <w:r w:rsidR="00400691" w:rsidRPr="00BD5E09">
        <w:rPr>
          <w:rFonts w:cstheme="minorHAnsi"/>
        </w:rPr>
        <w:t>Customer Information</w:t>
      </w:r>
      <w:r w:rsidRPr="00BD5E09">
        <w:rPr>
          <w:rFonts w:cstheme="minorHAnsi"/>
        </w:rPr>
        <w:t xml:space="preserve"> in any format no </w:t>
      </w:r>
      <w:r w:rsidR="00BD2FB8" w:rsidRPr="00BD5E09">
        <w:rPr>
          <w:rFonts w:cstheme="minorHAnsi"/>
        </w:rPr>
        <w:t xml:space="preserve">later than two years after the last date the information is used in connection with the provision of a product or service to the customer which relates, unless </w:t>
      </w:r>
      <w:r w:rsidR="002F6063" w:rsidRPr="00BD5E09">
        <w:rPr>
          <w:rFonts w:cstheme="minorHAnsi"/>
        </w:rPr>
        <w:t xml:space="preserve">such information is </w:t>
      </w:r>
      <w:r w:rsidRPr="00BD5E09">
        <w:rPr>
          <w:rFonts w:cstheme="minorHAnsi"/>
        </w:rPr>
        <w:t xml:space="preserve"> necessary for business operations or for other legitimate business purposes, is otherwise required to be retained by law or regulation, or where targeted disposal is not reasonably</w:t>
      </w:r>
      <w:r w:rsidR="00361495" w:rsidRPr="00BD5E09">
        <w:rPr>
          <w:rFonts w:cstheme="minorHAnsi"/>
        </w:rPr>
        <w:t xml:space="preserve"> </w:t>
      </w:r>
      <w:r w:rsidRPr="00BD5E09">
        <w:rPr>
          <w:rFonts w:cstheme="minorHAnsi"/>
        </w:rPr>
        <w:t>feasible due to the manner in which the information is maintained;</w:t>
      </w:r>
      <w:r w:rsidR="0083456C" w:rsidRPr="00BD5E09">
        <w:rPr>
          <w:rFonts w:cstheme="minorHAnsi"/>
        </w:rPr>
        <w:t xml:space="preserve"> and</w:t>
      </w:r>
    </w:p>
    <w:p w14:paraId="414213B9" w14:textId="58E1A7C8" w:rsidR="0083456C" w:rsidRPr="00BD5E09" w:rsidRDefault="0083456C" w:rsidP="00E76855">
      <w:pPr>
        <w:pStyle w:val="ListParagraph"/>
        <w:numPr>
          <w:ilvl w:val="2"/>
          <w:numId w:val="66"/>
        </w:numPr>
        <w:spacing w:after="0" w:line="240" w:lineRule="auto"/>
        <w:ind w:left="1440" w:hanging="360"/>
        <w:rPr>
          <w:rFonts w:cstheme="minorHAnsi"/>
        </w:rPr>
      </w:pPr>
      <w:r w:rsidRPr="00BD5E09">
        <w:rPr>
          <w:rFonts w:cstheme="minorHAnsi"/>
        </w:rPr>
        <w:t xml:space="preserve">Periodically review your data retention policy to minimize the unnecessary retention of data; </w:t>
      </w:r>
    </w:p>
    <w:p w14:paraId="4660511D" w14:textId="5C01E85D" w:rsidR="00BE2DBC" w:rsidRPr="00BD5E09" w:rsidRDefault="00BE2DBC" w:rsidP="00E76855">
      <w:pPr>
        <w:pStyle w:val="ListParagraph"/>
        <w:widowControl w:val="0"/>
        <w:numPr>
          <w:ilvl w:val="0"/>
          <w:numId w:val="66"/>
        </w:numPr>
        <w:autoSpaceDE w:val="0"/>
        <w:autoSpaceDN w:val="0"/>
        <w:spacing w:after="0" w:line="240" w:lineRule="auto"/>
        <w:rPr>
          <w:rFonts w:cstheme="minorHAnsi"/>
        </w:rPr>
      </w:pPr>
      <w:r w:rsidRPr="00BD5E09">
        <w:rPr>
          <w:rFonts w:cstheme="minorHAnsi"/>
        </w:rPr>
        <w:t xml:space="preserve">Adopt procedures </w:t>
      </w:r>
      <w:r w:rsidR="00361495" w:rsidRPr="00BD5E09">
        <w:rPr>
          <w:rFonts w:cstheme="minorHAnsi"/>
        </w:rPr>
        <w:t xml:space="preserve">for change </w:t>
      </w:r>
      <w:r w:rsidRPr="00BD5E09">
        <w:rPr>
          <w:rFonts w:cstheme="minorHAnsi"/>
        </w:rPr>
        <w:t>management; and</w:t>
      </w:r>
    </w:p>
    <w:p w14:paraId="7814B1CE" w14:textId="7956686C" w:rsidR="00BE2DBC" w:rsidRPr="00BD5E09" w:rsidRDefault="00BE2DBC" w:rsidP="00E76855">
      <w:pPr>
        <w:pStyle w:val="ListParagraph"/>
        <w:widowControl w:val="0"/>
        <w:numPr>
          <w:ilvl w:val="0"/>
          <w:numId w:val="66"/>
        </w:numPr>
        <w:autoSpaceDE w:val="0"/>
        <w:autoSpaceDN w:val="0"/>
        <w:spacing w:after="0" w:line="240" w:lineRule="auto"/>
        <w:rPr>
          <w:rFonts w:cstheme="minorHAnsi"/>
        </w:rPr>
      </w:pPr>
      <w:r w:rsidRPr="00BD5E09">
        <w:rPr>
          <w:rFonts w:cstheme="minorHAnsi"/>
        </w:rPr>
        <w:t xml:space="preserve">Implement policies, procedures and controls designed to monitor </w:t>
      </w:r>
      <w:r w:rsidR="00AC5531" w:rsidRPr="00BD5E09">
        <w:rPr>
          <w:rFonts w:cstheme="minorHAnsi"/>
        </w:rPr>
        <w:t xml:space="preserve">and log </w:t>
      </w:r>
      <w:r w:rsidRPr="00BD5E09">
        <w:rPr>
          <w:rFonts w:cstheme="minorHAnsi"/>
        </w:rPr>
        <w:t xml:space="preserve">the activity of </w:t>
      </w:r>
      <w:r w:rsidR="00AB2A53" w:rsidRPr="00BD5E09">
        <w:rPr>
          <w:rFonts w:cstheme="minorHAnsi"/>
        </w:rPr>
        <w:t>a</w:t>
      </w:r>
      <w:r w:rsidRPr="00BD5E09">
        <w:rPr>
          <w:rFonts w:cstheme="minorHAnsi"/>
        </w:rPr>
        <w:t xml:space="preserve">uthorized </w:t>
      </w:r>
      <w:r w:rsidR="00AB2A53" w:rsidRPr="00BD5E09">
        <w:rPr>
          <w:rFonts w:cstheme="minorHAnsi"/>
        </w:rPr>
        <w:t>u</w:t>
      </w:r>
      <w:r w:rsidRPr="00BD5E09">
        <w:rPr>
          <w:rFonts w:cstheme="minorHAnsi"/>
        </w:rPr>
        <w:t xml:space="preserve">sers and detect unauthorized access or use of, or tampering with, </w:t>
      </w:r>
      <w:r w:rsidR="00AB2A53" w:rsidRPr="00BD5E09">
        <w:rPr>
          <w:rFonts w:cstheme="minorHAnsi"/>
        </w:rPr>
        <w:t>c</w:t>
      </w:r>
      <w:r w:rsidR="00400691" w:rsidRPr="00BD5E09">
        <w:rPr>
          <w:rFonts w:cstheme="minorHAnsi"/>
        </w:rPr>
        <w:t xml:space="preserve">ustomer </w:t>
      </w:r>
      <w:r w:rsidR="00AB2A53" w:rsidRPr="00BD5E09">
        <w:rPr>
          <w:rFonts w:cstheme="minorHAnsi"/>
        </w:rPr>
        <w:t>i</w:t>
      </w:r>
      <w:r w:rsidR="00400691" w:rsidRPr="00BD5E09">
        <w:rPr>
          <w:rFonts w:cstheme="minorHAnsi"/>
        </w:rPr>
        <w:t>nformation</w:t>
      </w:r>
      <w:r w:rsidRPr="00BD5E09">
        <w:rPr>
          <w:rFonts w:cstheme="minorHAnsi"/>
        </w:rPr>
        <w:t xml:space="preserve"> by such users.</w:t>
      </w:r>
    </w:p>
    <w:p w14:paraId="36E445D9" w14:textId="77777777" w:rsidR="00400691" w:rsidRPr="00BD5E09" w:rsidRDefault="00400691" w:rsidP="00E76855">
      <w:pPr>
        <w:spacing w:after="0" w:line="240" w:lineRule="auto"/>
        <w:contextualSpacing/>
        <w:rPr>
          <w:rFonts w:cstheme="minorHAnsi"/>
        </w:rPr>
      </w:pPr>
    </w:p>
    <w:p w14:paraId="141F7676" w14:textId="77777777" w:rsidR="00AB2A53" w:rsidRPr="00BD5E09" w:rsidRDefault="00AB2A53" w:rsidP="00E76855">
      <w:pPr>
        <w:pStyle w:val="ListParagraph"/>
        <w:numPr>
          <w:ilvl w:val="0"/>
          <w:numId w:val="87"/>
        </w:numPr>
        <w:spacing w:after="0" w:line="240" w:lineRule="auto"/>
        <w:rPr>
          <w:rFonts w:cstheme="minorHAnsi"/>
        </w:rPr>
      </w:pPr>
    </w:p>
    <w:p w14:paraId="1C1D941D" w14:textId="29C22EC7" w:rsidR="00AB2A53" w:rsidRPr="00BD5E09" w:rsidRDefault="00BE2DBC" w:rsidP="00E76855">
      <w:pPr>
        <w:pStyle w:val="ListParagraph"/>
        <w:widowControl w:val="0"/>
        <w:numPr>
          <w:ilvl w:val="0"/>
          <w:numId w:val="69"/>
        </w:numPr>
        <w:autoSpaceDE w:val="0"/>
        <w:autoSpaceDN w:val="0"/>
        <w:spacing w:after="0" w:line="240" w:lineRule="auto"/>
        <w:rPr>
          <w:rFonts w:cstheme="minorHAnsi"/>
        </w:rPr>
      </w:pPr>
      <w:r w:rsidRPr="00BD5E09">
        <w:rPr>
          <w:rFonts w:cstheme="minorHAnsi"/>
        </w:rPr>
        <w:t>Regularly test or otherwise</w:t>
      </w:r>
      <w:r w:rsidR="001A7462" w:rsidRPr="00BD5E09">
        <w:rPr>
          <w:rFonts w:cstheme="minorHAnsi"/>
        </w:rPr>
        <w:t xml:space="preserve"> </w:t>
      </w:r>
      <w:r w:rsidRPr="00BD5E09">
        <w:rPr>
          <w:rFonts w:cstheme="minorHAnsi"/>
        </w:rPr>
        <w:t xml:space="preserve">monitor the effectiveness of the safeguards’ key controls, systems, and procedures, including those to detect actual and attempted attacks on, or </w:t>
      </w:r>
      <w:r w:rsidR="001A7462" w:rsidRPr="00BD5E09">
        <w:rPr>
          <w:rFonts w:cstheme="minorHAnsi"/>
        </w:rPr>
        <w:t xml:space="preserve">intrusions into, </w:t>
      </w:r>
      <w:r w:rsidR="007B00D6" w:rsidRPr="00BD5E09">
        <w:rPr>
          <w:rFonts w:cstheme="minorHAnsi"/>
        </w:rPr>
        <w:t>i</w:t>
      </w:r>
      <w:r w:rsidR="00253891" w:rsidRPr="00BD5E09">
        <w:rPr>
          <w:rFonts w:cstheme="minorHAnsi"/>
        </w:rPr>
        <w:t xml:space="preserve">nformation </w:t>
      </w:r>
      <w:r w:rsidR="007B00D6" w:rsidRPr="00BD5E09">
        <w:rPr>
          <w:rFonts w:cstheme="minorHAnsi"/>
        </w:rPr>
        <w:t>s</w:t>
      </w:r>
      <w:r w:rsidR="00253891" w:rsidRPr="00BD5E09">
        <w:rPr>
          <w:rFonts w:cstheme="minorHAnsi"/>
        </w:rPr>
        <w:t>ystem</w:t>
      </w:r>
      <w:r w:rsidRPr="00BD5E09">
        <w:rPr>
          <w:rFonts w:cstheme="minorHAnsi"/>
        </w:rPr>
        <w:t>s.</w:t>
      </w:r>
    </w:p>
    <w:p w14:paraId="6FD900D8" w14:textId="31ACCFF6" w:rsidR="00BE2DBC" w:rsidRPr="00BD5E09" w:rsidRDefault="0014576F" w:rsidP="00E76855">
      <w:pPr>
        <w:pStyle w:val="ListParagraph"/>
        <w:widowControl w:val="0"/>
        <w:numPr>
          <w:ilvl w:val="0"/>
          <w:numId w:val="69"/>
        </w:numPr>
        <w:autoSpaceDE w:val="0"/>
        <w:autoSpaceDN w:val="0"/>
        <w:spacing w:after="0" w:line="240" w:lineRule="auto"/>
        <w:rPr>
          <w:rFonts w:cstheme="minorHAnsi"/>
        </w:rPr>
      </w:pPr>
      <w:r w:rsidRPr="00BD5E09">
        <w:rPr>
          <w:rFonts w:cstheme="minorHAnsi"/>
        </w:rPr>
        <w:t xml:space="preserve"> </w:t>
      </w:r>
      <w:r w:rsidR="00AC5531" w:rsidRPr="00BD5E09">
        <w:rPr>
          <w:rFonts w:cstheme="minorHAnsi"/>
        </w:rPr>
        <w:t>For information systems, t</w:t>
      </w:r>
      <w:r w:rsidR="00BE2DBC" w:rsidRPr="00BD5E09">
        <w:rPr>
          <w:rFonts w:cstheme="minorHAnsi"/>
        </w:rPr>
        <w:t xml:space="preserve">he monitoring and </w:t>
      </w:r>
      <w:r w:rsidR="001A7462" w:rsidRPr="00BD5E09">
        <w:rPr>
          <w:rFonts w:cstheme="minorHAnsi"/>
        </w:rPr>
        <w:t xml:space="preserve">testing shall </w:t>
      </w:r>
      <w:r w:rsidR="00BE2DBC" w:rsidRPr="00BD5E09">
        <w:rPr>
          <w:rFonts w:cstheme="minorHAnsi"/>
        </w:rPr>
        <w:t xml:space="preserve">include continuous monitoring or periodic </w:t>
      </w:r>
      <w:r w:rsidR="00B236B5" w:rsidRPr="00BD5E09">
        <w:rPr>
          <w:rFonts w:cstheme="minorHAnsi"/>
        </w:rPr>
        <w:t>p</w:t>
      </w:r>
      <w:r w:rsidR="00253891" w:rsidRPr="00BD5E09">
        <w:rPr>
          <w:rFonts w:cstheme="minorHAnsi"/>
        </w:rPr>
        <w:t xml:space="preserve">enetration </w:t>
      </w:r>
      <w:r w:rsidR="00B236B5" w:rsidRPr="00BD5E09">
        <w:rPr>
          <w:rFonts w:cstheme="minorHAnsi"/>
        </w:rPr>
        <w:t>t</w:t>
      </w:r>
      <w:r w:rsidR="00253891" w:rsidRPr="00BD5E09">
        <w:rPr>
          <w:rFonts w:cstheme="minorHAnsi"/>
        </w:rPr>
        <w:t>esting</w:t>
      </w:r>
      <w:r w:rsidR="00BE2DBC" w:rsidRPr="00BD5E09">
        <w:rPr>
          <w:rFonts w:cstheme="minorHAnsi"/>
        </w:rPr>
        <w:t xml:space="preserve"> and vulnerability assessments. Absent effective continuous monitoring or other systems to detect, on an ongoing basis, changes in </w:t>
      </w:r>
      <w:r w:rsidR="00B236B5" w:rsidRPr="00BD5E09">
        <w:rPr>
          <w:rFonts w:cstheme="minorHAnsi"/>
        </w:rPr>
        <w:t>i</w:t>
      </w:r>
      <w:r w:rsidR="00253891" w:rsidRPr="00BD5E09">
        <w:rPr>
          <w:rFonts w:cstheme="minorHAnsi"/>
        </w:rPr>
        <w:t xml:space="preserve">nformation </w:t>
      </w:r>
      <w:r w:rsidR="00B236B5" w:rsidRPr="00BD5E09">
        <w:rPr>
          <w:rFonts w:cstheme="minorHAnsi"/>
        </w:rPr>
        <w:t>s</w:t>
      </w:r>
      <w:r w:rsidR="00253891" w:rsidRPr="00BD5E09">
        <w:rPr>
          <w:rFonts w:cstheme="minorHAnsi"/>
        </w:rPr>
        <w:t>ystem</w:t>
      </w:r>
      <w:r w:rsidR="00BE2DBC" w:rsidRPr="00BD5E09">
        <w:rPr>
          <w:rFonts w:cstheme="minorHAnsi"/>
        </w:rPr>
        <w:t>s that may create vulnerabilities, you shall conduct:</w:t>
      </w:r>
    </w:p>
    <w:p w14:paraId="3A253E9E" w14:textId="75D3590F" w:rsidR="00BE2DBC" w:rsidRPr="00BD5E09" w:rsidRDefault="00BE2DBC" w:rsidP="00E76855">
      <w:pPr>
        <w:pStyle w:val="ListParagraph"/>
        <w:numPr>
          <w:ilvl w:val="0"/>
          <w:numId w:val="70"/>
        </w:numPr>
        <w:spacing w:after="0" w:line="240" w:lineRule="auto"/>
        <w:rPr>
          <w:rFonts w:cstheme="minorHAnsi"/>
        </w:rPr>
      </w:pPr>
      <w:r w:rsidRPr="00BD5E09">
        <w:rPr>
          <w:rFonts w:cstheme="minorHAnsi"/>
        </w:rPr>
        <w:lastRenderedPageBreak/>
        <w:t xml:space="preserve">Annual </w:t>
      </w:r>
      <w:r w:rsidR="00BF28ED" w:rsidRPr="00BD5E09">
        <w:rPr>
          <w:rFonts w:cstheme="minorHAnsi"/>
        </w:rPr>
        <w:t>p</w:t>
      </w:r>
      <w:r w:rsidR="00253891" w:rsidRPr="00BD5E09">
        <w:rPr>
          <w:rFonts w:cstheme="minorHAnsi"/>
        </w:rPr>
        <w:t xml:space="preserve">enetration </w:t>
      </w:r>
      <w:r w:rsidR="00BF28ED" w:rsidRPr="00BD5E09">
        <w:rPr>
          <w:rFonts w:cstheme="minorHAnsi"/>
        </w:rPr>
        <w:t>t</w:t>
      </w:r>
      <w:r w:rsidR="00253891" w:rsidRPr="00BD5E09">
        <w:rPr>
          <w:rFonts w:cstheme="minorHAnsi"/>
        </w:rPr>
        <w:t>esting</w:t>
      </w:r>
      <w:r w:rsidRPr="00BD5E09">
        <w:rPr>
          <w:rFonts w:cstheme="minorHAnsi"/>
        </w:rPr>
        <w:t xml:space="preserve"> </w:t>
      </w:r>
      <w:r w:rsidR="001A7462" w:rsidRPr="00BD5E09">
        <w:rPr>
          <w:rFonts w:cstheme="minorHAnsi"/>
        </w:rPr>
        <w:t xml:space="preserve">of your </w:t>
      </w:r>
      <w:r w:rsidR="00BF28ED" w:rsidRPr="00BD5E09">
        <w:rPr>
          <w:rFonts w:cstheme="minorHAnsi"/>
        </w:rPr>
        <w:t>i</w:t>
      </w:r>
      <w:r w:rsidR="00253891" w:rsidRPr="00BD5E09">
        <w:rPr>
          <w:rFonts w:cstheme="minorHAnsi"/>
        </w:rPr>
        <w:t xml:space="preserve">nformation </w:t>
      </w:r>
      <w:r w:rsidR="00BF28ED" w:rsidRPr="00BD5E09">
        <w:rPr>
          <w:rFonts w:cstheme="minorHAnsi"/>
        </w:rPr>
        <w:t>s</w:t>
      </w:r>
      <w:r w:rsidR="00253891" w:rsidRPr="00BD5E09">
        <w:rPr>
          <w:rFonts w:cstheme="minorHAnsi"/>
        </w:rPr>
        <w:t>ystem</w:t>
      </w:r>
      <w:r w:rsidRPr="00BD5E09">
        <w:rPr>
          <w:rFonts w:cstheme="minorHAnsi"/>
        </w:rPr>
        <w:t>s determined each given year based on relevant identified risks in accordance with the risk assessment; an</w:t>
      </w:r>
      <w:r w:rsidR="00BF28ED" w:rsidRPr="00BD5E09">
        <w:rPr>
          <w:rFonts w:cstheme="minorHAnsi"/>
        </w:rPr>
        <w:t>d</w:t>
      </w:r>
    </w:p>
    <w:p w14:paraId="4B23B1EF" w14:textId="7B10C258" w:rsidR="00BE2DBC" w:rsidRPr="00BD5E09" w:rsidRDefault="002D4EEB" w:rsidP="00E76855">
      <w:pPr>
        <w:pStyle w:val="ListParagraph"/>
        <w:numPr>
          <w:ilvl w:val="0"/>
          <w:numId w:val="70"/>
        </w:numPr>
        <w:spacing w:after="0" w:line="240" w:lineRule="auto"/>
        <w:rPr>
          <w:rFonts w:cstheme="minorHAnsi"/>
        </w:rPr>
      </w:pPr>
      <w:r w:rsidRPr="00BD5E09">
        <w:rPr>
          <w:rFonts w:cstheme="minorHAnsi"/>
        </w:rPr>
        <w:t>V</w:t>
      </w:r>
      <w:r w:rsidR="00BE2DBC" w:rsidRPr="00BD5E09">
        <w:rPr>
          <w:rFonts w:cstheme="minorHAnsi"/>
        </w:rPr>
        <w:t>ulnerability</w:t>
      </w:r>
      <w:r w:rsidR="001A7462" w:rsidRPr="00BD5E09">
        <w:rPr>
          <w:rFonts w:cstheme="minorHAnsi"/>
        </w:rPr>
        <w:t xml:space="preserve"> </w:t>
      </w:r>
      <w:r w:rsidR="00BE2DBC" w:rsidRPr="00BD5E09">
        <w:rPr>
          <w:rFonts w:cstheme="minorHAnsi"/>
        </w:rPr>
        <w:t xml:space="preserve">assessments, including any systemic scans or reviews of </w:t>
      </w:r>
      <w:r w:rsidR="00BF28ED" w:rsidRPr="00BD5E09">
        <w:rPr>
          <w:rFonts w:cstheme="minorHAnsi"/>
        </w:rPr>
        <w:t>i</w:t>
      </w:r>
      <w:r w:rsidR="00253891" w:rsidRPr="00BD5E09">
        <w:rPr>
          <w:rFonts w:cstheme="minorHAnsi"/>
        </w:rPr>
        <w:t xml:space="preserve">nformation </w:t>
      </w:r>
      <w:r w:rsidR="00BF28ED" w:rsidRPr="00BD5E09">
        <w:rPr>
          <w:rFonts w:cstheme="minorHAnsi"/>
        </w:rPr>
        <w:t>s</w:t>
      </w:r>
      <w:r w:rsidR="00253891" w:rsidRPr="00BD5E09">
        <w:rPr>
          <w:rFonts w:cstheme="minorHAnsi"/>
        </w:rPr>
        <w:t>ystem</w:t>
      </w:r>
      <w:r w:rsidR="00BE2DBC" w:rsidRPr="00BD5E09">
        <w:rPr>
          <w:rFonts w:cstheme="minorHAnsi"/>
        </w:rPr>
        <w:t xml:space="preserve">s reasonably designed to identify publicly known security vulnerabilities in your </w:t>
      </w:r>
      <w:r w:rsidR="00BF28ED" w:rsidRPr="00BD5E09">
        <w:rPr>
          <w:rFonts w:cstheme="minorHAnsi"/>
        </w:rPr>
        <w:t>i</w:t>
      </w:r>
      <w:r w:rsidR="00253891" w:rsidRPr="00BD5E09">
        <w:rPr>
          <w:rFonts w:cstheme="minorHAnsi"/>
        </w:rPr>
        <w:t xml:space="preserve">nformation </w:t>
      </w:r>
      <w:r w:rsidR="00BF28ED" w:rsidRPr="00BD5E09">
        <w:rPr>
          <w:rFonts w:cstheme="minorHAnsi"/>
        </w:rPr>
        <w:t>s</w:t>
      </w:r>
      <w:r w:rsidR="00253891" w:rsidRPr="00BD5E09">
        <w:rPr>
          <w:rFonts w:cstheme="minorHAnsi"/>
        </w:rPr>
        <w:t>ystem</w:t>
      </w:r>
      <w:r w:rsidR="00BE2DBC" w:rsidRPr="00BD5E09">
        <w:rPr>
          <w:rFonts w:cstheme="minorHAnsi"/>
        </w:rPr>
        <w:t>s based on the risk assessment</w:t>
      </w:r>
      <w:r w:rsidRPr="00BD5E09">
        <w:rPr>
          <w:rFonts w:cstheme="minorHAnsi"/>
        </w:rPr>
        <w:t xml:space="preserve">, at least every six months; and whenever there are material changes to your operations or business arrangements; and whenever there are circumstances </w:t>
      </w:r>
      <w:r w:rsidR="001B600B" w:rsidRPr="00BD5E09">
        <w:rPr>
          <w:rFonts w:cstheme="minorHAnsi"/>
        </w:rPr>
        <w:t>you know or have reason to know may have a material impact on your information security program</w:t>
      </w:r>
      <w:r w:rsidR="00BE2DBC" w:rsidRPr="00BD5E09">
        <w:rPr>
          <w:rFonts w:cstheme="minorHAnsi"/>
        </w:rPr>
        <w:t>.</w:t>
      </w:r>
    </w:p>
    <w:p w14:paraId="50065613" w14:textId="77777777" w:rsidR="00400691" w:rsidRPr="00BD5E09" w:rsidRDefault="00400691" w:rsidP="00E76855">
      <w:pPr>
        <w:spacing w:after="0" w:line="240" w:lineRule="auto"/>
        <w:contextualSpacing/>
        <w:rPr>
          <w:rFonts w:cstheme="minorHAnsi"/>
        </w:rPr>
      </w:pPr>
    </w:p>
    <w:p w14:paraId="2004A0ED" w14:textId="1144CC53" w:rsidR="00BE2DBC" w:rsidRPr="00BD5E09" w:rsidRDefault="00BE2DBC" w:rsidP="00E76855">
      <w:pPr>
        <w:pStyle w:val="ListParagraph"/>
        <w:numPr>
          <w:ilvl w:val="0"/>
          <w:numId w:val="87"/>
        </w:numPr>
        <w:spacing w:after="0" w:line="240" w:lineRule="auto"/>
        <w:rPr>
          <w:rFonts w:cstheme="minorHAnsi"/>
        </w:rPr>
      </w:pPr>
      <w:r w:rsidRPr="00BD5E09">
        <w:rPr>
          <w:rFonts w:cstheme="minorHAnsi"/>
        </w:rPr>
        <w:t>Implement policies and</w:t>
      </w:r>
      <w:r w:rsidR="001A7462" w:rsidRPr="00BD5E09">
        <w:rPr>
          <w:rFonts w:cstheme="minorHAnsi"/>
        </w:rPr>
        <w:t xml:space="preserve"> </w:t>
      </w:r>
      <w:r w:rsidRPr="00BD5E09">
        <w:rPr>
          <w:rFonts w:cstheme="minorHAnsi"/>
        </w:rPr>
        <w:t xml:space="preserve">procedures to ensure that personnel are able to enact your </w:t>
      </w:r>
      <w:r w:rsidR="00253891" w:rsidRPr="00BD5E09">
        <w:rPr>
          <w:rFonts w:cstheme="minorHAnsi"/>
        </w:rPr>
        <w:t>Information Security Program</w:t>
      </w:r>
      <w:r w:rsidRPr="00BD5E09">
        <w:rPr>
          <w:rFonts w:cstheme="minorHAnsi"/>
        </w:rPr>
        <w:t xml:space="preserve"> by:</w:t>
      </w:r>
    </w:p>
    <w:p w14:paraId="1660BCBA" w14:textId="3D7A6541" w:rsidR="00BE2DBC" w:rsidRPr="00BD5E09" w:rsidRDefault="001A7462" w:rsidP="00E76855">
      <w:pPr>
        <w:pStyle w:val="ListParagraph"/>
        <w:widowControl w:val="0"/>
        <w:numPr>
          <w:ilvl w:val="0"/>
          <w:numId w:val="71"/>
        </w:numPr>
        <w:autoSpaceDE w:val="0"/>
        <w:autoSpaceDN w:val="0"/>
        <w:spacing w:after="0" w:line="240" w:lineRule="auto"/>
        <w:rPr>
          <w:rFonts w:cstheme="minorHAnsi"/>
        </w:rPr>
      </w:pPr>
      <w:r w:rsidRPr="00BD5E09">
        <w:rPr>
          <w:rFonts w:cstheme="minorHAnsi"/>
        </w:rPr>
        <w:t>Providing your personnel</w:t>
      </w:r>
      <w:r w:rsidR="00BE2DBC" w:rsidRPr="00BD5E09">
        <w:rPr>
          <w:rFonts w:cstheme="minorHAnsi"/>
        </w:rPr>
        <w:t xml:space="preserve"> with</w:t>
      </w:r>
      <w:r w:rsidRPr="00BD5E09">
        <w:rPr>
          <w:rFonts w:cstheme="minorHAnsi"/>
        </w:rPr>
        <w:t xml:space="preserve"> </w:t>
      </w:r>
      <w:r w:rsidR="00BE2DBC" w:rsidRPr="00BD5E09">
        <w:rPr>
          <w:rFonts w:cstheme="minorHAnsi"/>
        </w:rPr>
        <w:t>security awareness training that is updated</w:t>
      </w:r>
      <w:r w:rsidR="002669E4" w:rsidRPr="00BD5E09">
        <w:rPr>
          <w:rFonts w:cstheme="minorHAnsi"/>
        </w:rPr>
        <w:t xml:space="preserve"> as necessary</w:t>
      </w:r>
      <w:r w:rsidR="00BE2DBC" w:rsidRPr="00BD5E09">
        <w:rPr>
          <w:rFonts w:cstheme="minorHAnsi"/>
        </w:rPr>
        <w:t xml:space="preserve"> to reflect risks identified by the risk assessment;</w:t>
      </w:r>
    </w:p>
    <w:p w14:paraId="3F749FFF" w14:textId="513D09CF" w:rsidR="00BE2DBC" w:rsidRPr="00BD5E09" w:rsidRDefault="00BE2DBC" w:rsidP="00E76855">
      <w:pPr>
        <w:pStyle w:val="ListParagraph"/>
        <w:widowControl w:val="0"/>
        <w:numPr>
          <w:ilvl w:val="0"/>
          <w:numId w:val="71"/>
        </w:numPr>
        <w:autoSpaceDE w:val="0"/>
        <w:autoSpaceDN w:val="0"/>
        <w:spacing w:after="0" w:line="240" w:lineRule="auto"/>
        <w:rPr>
          <w:rFonts w:cstheme="minorHAnsi"/>
        </w:rPr>
      </w:pPr>
      <w:r w:rsidRPr="00BD5E09">
        <w:rPr>
          <w:rFonts w:cstheme="minorHAnsi"/>
        </w:rPr>
        <w:t>Utilizing qualified information</w:t>
      </w:r>
      <w:r w:rsidR="001A7462" w:rsidRPr="00BD5E09">
        <w:rPr>
          <w:rFonts w:cstheme="minorHAnsi"/>
        </w:rPr>
        <w:t xml:space="preserve"> </w:t>
      </w:r>
      <w:r w:rsidRPr="00BD5E09">
        <w:rPr>
          <w:rFonts w:cstheme="minorHAnsi"/>
        </w:rPr>
        <w:t xml:space="preserve">security personnel employed by you or an affiliate or </w:t>
      </w:r>
      <w:r w:rsidR="00994BE7" w:rsidRPr="00BD5E09">
        <w:rPr>
          <w:rFonts w:cstheme="minorHAnsi"/>
        </w:rPr>
        <w:t>s</w:t>
      </w:r>
      <w:r w:rsidR="00253891" w:rsidRPr="00BD5E09">
        <w:rPr>
          <w:rFonts w:cstheme="minorHAnsi"/>
        </w:rPr>
        <w:t xml:space="preserve">ervice </w:t>
      </w:r>
      <w:r w:rsidR="00994BE7" w:rsidRPr="00BD5E09">
        <w:rPr>
          <w:rFonts w:cstheme="minorHAnsi"/>
        </w:rPr>
        <w:t>p</w:t>
      </w:r>
      <w:r w:rsidR="00253891" w:rsidRPr="00BD5E09">
        <w:rPr>
          <w:rFonts w:cstheme="minorHAnsi"/>
        </w:rPr>
        <w:t>rovider</w:t>
      </w:r>
      <w:r w:rsidRPr="00BD5E09">
        <w:rPr>
          <w:rFonts w:cstheme="minorHAnsi"/>
        </w:rPr>
        <w:t xml:space="preserve"> sufficient to manage your information security risks and to perform or oversee the </w:t>
      </w:r>
      <w:r w:rsidR="00994BE7" w:rsidRPr="00BD5E09">
        <w:rPr>
          <w:rFonts w:cstheme="minorHAnsi"/>
        </w:rPr>
        <w:t>i</w:t>
      </w:r>
      <w:r w:rsidR="00253891" w:rsidRPr="00BD5E09">
        <w:rPr>
          <w:rFonts w:cstheme="minorHAnsi"/>
        </w:rPr>
        <w:t xml:space="preserve">nformation </w:t>
      </w:r>
      <w:r w:rsidR="00994BE7" w:rsidRPr="00BD5E09">
        <w:rPr>
          <w:rFonts w:cstheme="minorHAnsi"/>
        </w:rPr>
        <w:t>s</w:t>
      </w:r>
      <w:r w:rsidR="00253891" w:rsidRPr="00BD5E09">
        <w:rPr>
          <w:rFonts w:cstheme="minorHAnsi"/>
        </w:rPr>
        <w:t xml:space="preserve">ecurity </w:t>
      </w:r>
      <w:r w:rsidR="00994BE7" w:rsidRPr="00BD5E09">
        <w:rPr>
          <w:rFonts w:cstheme="minorHAnsi"/>
        </w:rPr>
        <w:t>p</w:t>
      </w:r>
      <w:r w:rsidR="00253891" w:rsidRPr="00BD5E09">
        <w:rPr>
          <w:rFonts w:cstheme="minorHAnsi"/>
        </w:rPr>
        <w:t>rogram</w:t>
      </w:r>
      <w:r w:rsidRPr="00BD5E09">
        <w:rPr>
          <w:rFonts w:cstheme="minorHAnsi"/>
        </w:rPr>
        <w:t>;</w:t>
      </w:r>
    </w:p>
    <w:p w14:paraId="6E79D832" w14:textId="105DFAA1" w:rsidR="00BE2DBC" w:rsidRPr="00BD5E09" w:rsidRDefault="001A7462" w:rsidP="00E76855">
      <w:pPr>
        <w:pStyle w:val="ListParagraph"/>
        <w:widowControl w:val="0"/>
        <w:numPr>
          <w:ilvl w:val="0"/>
          <w:numId w:val="71"/>
        </w:numPr>
        <w:autoSpaceDE w:val="0"/>
        <w:autoSpaceDN w:val="0"/>
        <w:spacing w:after="0" w:line="240" w:lineRule="auto"/>
        <w:rPr>
          <w:rFonts w:cstheme="minorHAnsi"/>
        </w:rPr>
      </w:pPr>
      <w:r w:rsidRPr="00BD5E09">
        <w:rPr>
          <w:rFonts w:cstheme="minorHAnsi"/>
        </w:rPr>
        <w:t>Providing information</w:t>
      </w:r>
      <w:r w:rsidR="00BE2DBC" w:rsidRPr="00BD5E09">
        <w:rPr>
          <w:rFonts w:cstheme="minorHAnsi"/>
        </w:rPr>
        <w:t xml:space="preserve"> security</w:t>
      </w:r>
      <w:r w:rsidRPr="00BD5E09">
        <w:rPr>
          <w:rFonts w:cstheme="minorHAnsi"/>
        </w:rPr>
        <w:t xml:space="preserve"> </w:t>
      </w:r>
      <w:r w:rsidR="00BE2DBC" w:rsidRPr="00BD5E09">
        <w:rPr>
          <w:rFonts w:cstheme="minorHAnsi"/>
        </w:rPr>
        <w:t>personnel with security updates and training sufficient to address relevant security risks; and</w:t>
      </w:r>
    </w:p>
    <w:p w14:paraId="2E89E470" w14:textId="0064BAA6" w:rsidR="00BE2DBC" w:rsidRPr="00BD5E09" w:rsidRDefault="00BE2DBC" w:rsidP="00E76855">
      <w:pPr>
        <w:pStyle w:val="ListParagraph"/>
        <w:widowControl w:val="0"/>
        <w:numPr>
          <w:ilvl w:val="0"/>
          <w:numId w:val="71"/>
        </w:numPr>
        <w:autoSpaceDE w:val="0"/>
        <w:autoSpaceDN w:val="0"/>
        <w:spacing w:after="0" w:line="240" w:lineRule="auto"/>
        <w:rPr>
          <w:rFonts w:cstheme="minorHAnsi"/>
        </w:rPr>
      </w:pPr>
      <w:r w:rsidRPr="00BD5E09">
        <w:rPr>
          <w:rFonts w:cstheme="minorHAnsi"/>
        </w:rPr>
        <w:t xml:space="preserve">Verifying that key information security personnel take steps </w:t>
      </w:r>
      <w:r w:rsidR="001A7462" w:rsidRPr="00BD5E09">
        <w:rPr>
          <w:rFonts w:cstheme="minorHAnsi"/>
        </w:rPr>
        <w:t>to maintain</w:t>
      </w:r>
      <w:r w:rsidRPr="00BD5E09">
        <w:rPr>
          <w:rFonts w:cstheme="minorHAnsi"/>
        </w:rPr>
        <w:t xml:space="preserve"> current knowledge of changing information security threats and countermeasures.</w:t>
      </w:r>
    </w:p>
    <w:p w14:paraId="72756709" w14:textId="77777777" w:rsidR="00400691" w:rsidRPr="00BD5E09" w:rsidRDefault="00400691" w:rsidP="00E76855">
      <w:pPr>
        <w:spacing w:after="0" w:line="240" w:lineRule="auto"/>
        <w:contextualSpacing/>
        <w:rPr>
          <w:rFonts w:cstheme="minorHAnsi"/>
        </w:rPr>
      </w:pPr>
    </w:p>
    <w:p w14:paraId="7B0D78EC" w14:textId="7B36475C" w:rsidR="00BE2DBC" w:rsidRPr="00BD5E09" w:rsidRDefault="00BE2DBC" w:rsidP="00E76855">
      <w:pPr>
        <w:pStyle w:val="ListParagraph"/>
        <w:numPr>
          <w:ilvl w:val="0"/>
          <w:numId w:val="87"/>
        </w:numPr>
        <w:spacing w:after="0" w:line="240" w:lineRule="auto"/>
        <w:rPr>
          <w:rFonts w:cstheme="minorHAnsi"/>
        </w:rPr>
      </w:pPr>
      <w:r w:rsidRPr="00BD5E09">
        <w:rPr>
          <w:rFonts w:cstheme="minorHAnsi"/>
        </w:rPr>
        <w:t xml:space="preserve">Oversee </w:t>
      </w:r>
      <w:r w:rsidR="00431929" w:rsidRPr="00BD5E09">
        <w:rPr>
          <w:rFonts w:cstheme="minorHAnsi"/>
        </w:rPr>
        <w:t>s</w:t>
      </w:r>
      <w:r w:rsidR="00253891" w:rsidRPr="00BD5E09">
        <w:rPr>
          <w:rFonts w:cstheme="minorHAnsi"/>
        </w:rPr>
        <w:t xml:space="preserve">ervice </w:t>
      </w:r>
      <w:r w:rsidR="00431929" w:rsidRPr="00BD5E09">
        <w:rPr>
          <w:rFonts w:cstheme="minorHAnsi"/>
        </w:rPr>
        <w:t>p</w:t>
      </w:r>
      <w:r w:rsidR="00253891" w:rsidRPr="00BD5E09">
        <w:rPr>
          <w:rFonts w:cstheme="minorHAnsi"/>
        </w:rPr>
        <w:t>rovider</w:t>
      </w:r>
      <w:r w:rsidR="001A7462" w:rsidRPr="00BD5E09">
        <w:rPr>
          <w:rFonts w:cstheme="minorHAnsi"/>
        </w:rPr>
        <w:t>s, by</w:t>
      </w:r>
      <w:r w:rsidRPr="00BD5E09">
        <w:rPr>
          <w:rFonts w:cstheme="minorHAnsi"/>
        </w:rPr>
        <w:t>:</w:t>
      </w:r>
    </w:p>
    <w:p w14:paraId="4EE4E693" w14:textId="356E3F14" w:rsidR="00BE2DBC" w:rsidRPr="00BD5E09" w:rsidRDefault="00BE2DBC" w:rsidP="00E76855">
      <w:pPr>
        <w:pStyle w:val="ListParagraph"/>
        <w:widowControl w:val="0"/>
        <w:numPr>
          <w:ilvl w:val="0"/>
          <w:numId w:val="72"/>
        </w:numPr>
        <w:autoSpaceDE w:val="0"/>
        <w:autoSpaceDN w:val="0"/>
        <w:spacing w:after="0" w:line="240" w:lineRule="auto"/>
        <w:rPr>
          <w:rFonts w:cstheme="minorHAnsi"/>
        </w:rPr>
      </w:pPr>
      <w:r w:rsidRPr="00BD5E09">
        <w:rPr>
          <w:rFonts w:cstheme="minorHAnsi"/>
        </w:rPr>
        <w:t xml:space="preserve">Taking reasonable steps to select and retain </w:t>
      </w:r>
      <w:r w:rsidR="00253891" w:rsidRPr="00BD5E09">
        <w:rPr>
          <w:rFonts w:cstheme="minorHAnsi"/>
        </w:rPr>
        <w:t>Service Provider</w:t>
      </w:r>
      <w:r w:rsidRPr="00BD5E09">
        <w:rPr>
          <w:rFonts w:cstheme="minorHAnsi"/>
        </w:rPr>
        <w:t xml:space="preserve">s that are capable of maintaining appropriate safeguards for the </w:t>
      </w:r>
      <w:r w:rsidR="00400691" w:rsidRPr="00BD5E09">
        <w:rPr>
          <w:rFonts w:cstheme="minorHAnsi"/>
        </w:rPr>
        <w:t>Customer Information</w:t>
      </w:r>
      <w:r w:rsidRPr="00BD5E09">
        <w:rPr>
          <w:rFonts w:cstheme="minorHAnsi"/>
        </w:rPr>
        <w:t xml:space="preserve"> at issue;</w:t>
      </w:r>
    </w:p>
    <w:p w14:paraId="0B75AF85" w14:textId="22A82EA8" w:rsidR="00BE2DBC" w:rsidRPr="00BD5E09" w:rsidRDefault="00BE2DBC" w:rsidP="00E76855">
      <w:pPr>
        <w:pStyle w:val="ListParagraph"/>
        <w:widowControl w:val="0"/>
        <w:numPr>
          <w:ilvl w:val="0"/>
          <w:numId w:val="72"/>
        </w:numPr>
        <w:autoSpaceDE w:val="0"/>
        <w:autoSpaceDN w:val="0"/>
        <w:spacing w:after="0" w:line="240" w:lineRule="auto"/>
        <w:rPr>
          <w:rFonts w:cstheme="minorHAnsi"/>
        </w:rPr>
      </w:pPr>
      <w:r w:rsidRPr="00BD5E09">
        <w:rPr>
          <w:rFonts w:cstheme="minorHAnsi"/>
        </w:rPr>
        <w:t xml:space="preserve">Requiring your </w:t>
      </w:r>
      <w:r w:rsidR="00253891" w:rsidRPr="00BD5E09">
        <w:rPr>
          <w:rFonts w:cstheme="minorHAnsi"/>
        </w:rPr>
        <w:t>Service Provider</w:t>
      </w:r>
      <w:r w:rsidRPr="00BD5E09">
        <w:rPr>
          <w:rFonts w:cstheme="minorHAnsi"/>
        </w:rPr>
        <w:t>s</w:t>
      </w:r>
      <w:r w:rsidR="0014576F" w:rsidRPr="00BD5E09">
        <w:rPr>
          <w:rFonts w:cstheme="minorHAnsi"/>
        </w:rPr>
        <w:t xml:space="preserve"> </w:t>
      </w:r>
      <w:r w:rsidRPr="00BD5E09">
        <w:rPr>
          <w:rFonts w:cstheme="minorHAnsi"/>
        </w:rPr>
        <w:t>by contract to implement and maintain such safeguards; and</w:t>
      </w:r>
    </w:p>
    <w:p w14:paraId="24DA775E" w14:textId="2912A173" w:rsidR="00BE2DBC" w:rsidRPr="00BD5E09" w:rsidRDefault="00BE2DBC" w:rsidP="00E76855">
      <w:pPr>
        <w:pStyle w:val="ListParagraph"/>
        <w:widowControl w:val="0"/>
        <w:numPr>
          <w:ilvl w:val="0"/>
          <w:numId w:val="72"/>
        </w:numPr>
        <w:autoSpaceDE w:val="0"/>
        <w:autoSpaceDN w:val="0"/>
        <w:spacing w:after="0" w:line="240" w:lineRule="auto"/>
        <w:rPr>
          <w:rFonts w:cstheme="minorHAnsi"/>
        </w:rPr>
      </w:pPr>
      <w:r w:rsidRPr="00BD5E09">
        <w:rPr>
          <w:rFonts w:cstheme="minorHAnsi"/>
        </w:rPr>
        <w:t xml:space="preserve">Periodically assessing your </w:t>
      </w:r>
      <w:r w:rsidR="00253891" w:rsidRPr="00BD5E09">
        <w:rPr>
          <w:rFonts w:cstheme="minorHAnsi"/>
        </w:rPr>
        <w:t>Service Provider</w:t>
      </w:r>
      <w:r w:rsidRPr="00BD5E09">
        <w:rPr>
          <w:rFonts w:cstheme="minorHAnsi"/>
        </w:rPr>
        <w:t>s based on the risk they present and the continued adequacy of their safeguards.</w:t>
      </w:r>
    </w:p>
    <w:p w14:paraId="72CFFE34" w14:textId="77777777" w:rsidR="00400691" w:rsidRPr="00BD5E09" w:rsidRDefault="00400691" w:rsidP="00E76855">
      <w:pPr>
        <w:spacing w:after="0" w:line="240" w:lineRule="auto"/>
        <w:contextualSpacing/>
        <w:rPr>
          <w:rFonts w:cstheme="minorHAnsi"/>
        </w:rPr>
      </w:pPr>
    </w:p>
    <w:p w14:paraId="6C2205AC" w14:textId="22C6EBB3" w:rsidR="00BE2DBC" w:rsidRPr="00BD5E09" w:rsidRDefault="00BE2DBC" w:rsidP="00E76855">
      <w:pPr>
        <w:pStyle w:val="ListParagraph"/>
        <w:numPr>
          <w:ilvl w:val="0"/>
          <w:numId w:val="87"/>
        </w:numPr>
        <w:spacing w:after="0" w:line="240" w:lineRule="auto"/>
        <w:rPr>
          <w:rFonts w:cstheme="minorHAnsi"/>
        </w:rPr>
      </w:pPr>
      <w:r w:rsidRPr="00BD5E09">
        <w:rPr>
          <w:rFonts w:cstheme="minorHAnsi"/>
        </w:rPr>
        <w:t xml:space="preserve">Evaluate and adjust your </w:t>
      </w:r>
      <w:r w:rsidR="00253891" w:rsidRPr="00BD5E09">
        <w:rPr>
          <w:rFonts w:cstheme="minorHAnsi"/>
        </w:rPr>
        <w:t>Information Security Program</w:t>
      </w:r>
      <w:r w:rsidRPr="00BD5E09">
        <w:rPr>
          <w:rFonts w:cstheme="minorHAnsi"/>
        </w:rPr>
        <w:t xml:space="preserve"> in light of the results of the testing and monitoring required by paragraph (d) of this section; any material changes to your operations or business arrangements; the results of risk assessments performed under paragraph (b)(2) of this section; or any other circumstances that you know or have reason to know may have a material impact on your </w:t>
      </w:r>
      <w:r w:rsidR="00637656" w:rsidRPr="00BD5E09">
        <w:rPr>
          <w:rFonts w:cstheme="minorHAnsi"/>
        </w:rPr>
        <w:t>i</w:t>
      </w:r>
      <w:r w:rsidR="00253891" w:rsidRPr="00BD5E09">
        <w:rPr>
          <w:rFonts w:cstheme="minorHAnsi"/>
        </w:rPr>
        <w:t xml:space="preserve">nformation </w:t>
      </w:r>
      <w:r w:rsidR="00637656" w:rsidRPr="00BD5E09">
        <w:rPr>
          <w:rFonts w:cstheme="minorHAnsi"/>
        </w:rPr>
        <w:t>s</w:t>
      </w:r>
      <w:r w:rsidR="00253891" w:rsidRPr="00BD5E09">
        <w:rPr>
          <w:rFonts w:cstheme="minorHAnsi"/>
        </w:rPr>
        <w:t xml:space="preserve">ecurity </w:t>
      </w:r>
      <w:r w:rsidR="00637656" w:rsidRPr="00BD5E09">
        <w:rPr>
          <w:rFonts w:cstheme="minorHAnsi"/>
        </w:rPr>
        <w:t>p</w:t>
      </w:r>
      <w:r w:rsidR="00253891" w:rsidRPr="00BD5E09">
        <w:rPr>
          <w:rFonts w:cstheme="minorHAnsi"/>
        </w:rPr>
        <w:t>rogram</w:t>
      </w:r>
      <w:r w:rsidR="00CD2E35" w:rsidRPr="00BD5E09">
        <w:rPr>
          <w:rFonts w:cstheme="minorHAnsi"/>
        </w:rPr>
        <w:t>.</w:t>
      </w:r>
    </w:p>
    <w:p w14:paraId="3CC88093" w14:textId="77777777" w:rsidR="00400691" w:rsidRPr="00BD5E09" w:rsidRDefault="00400691" w:rsidP="00E76855">
      <w:pPr>
        <w:spacing w:after="0" w:line="240" w:lineRule="auto"/>
        <w:contextualSpacing/>
        <w:rPr>
          <w:rFonts w:cstheme="minorHAnsi"/>
        </w:rPr>
      </w:pPr>
    </w:p>
    <w:p w14:paraId="70407DFC" w14:textId="025DEF31" w:rsidR="00BE2DBC" w:rsidRPr="00BD5E09" w:rsidRDefault="00BE2DBC" w:rsidP="00E76855">
      <w:pPr>
        <w:pStyle w:val="ListParagraph"/>
        <w:numPr>
          <w:ilvl w:val="0"/>
          <w:numId w:val="87"/>
        </w:numPr>
        <w:spacing w:after="0" w:line="240" w:lineRule="auto"/>
        <w:rPr>
          <w:rFonts w:cstheme="minorHAnsi"/>
        </w:rPr>
      </w:pPr>
      <w:r w:rsidRPr="00BD5E09">
        <w:rPr>
          <w:rFonts w:cstheme="minorHAnsi"/>
        </w:rPr>
        <w:t xml:space="preserve">Establish a written incident response plan designed to promptly respond to, and recover from, any </w:t>
      </w:r>
      <w:r w:rsidR="00935942" w:rsidRPr="00BD5E09">
        <w:rPr>
          <w:rFonts w:cstheme="minorHAnsi"/>
        </w:rPr>
        <w:t>s</w:t>
      </w:r>
      <w:r w:rsidR="00253891" w:rsidRPr="00BD5E09">
        <w:rPr>
          <w:rFonts w:cstheme="minorHAnsi"/>
        </w:rPr>
        <w:t xml:space="preserve">ecurity </w:t>
      </w:r>
      <w:r w:rsidR="00935942" w:rsidRPr="00BD5E09">
        <w:rPr>
          <w:rFonts w:cstheme="minorHAnsi"/>
        </w:rPr>
        <w:t>e</w:t>
      </w:r>
      <w:r w:rsidR="00253891" w:rsidRPr="00BD5E09">
        <w:rPr>
          <w:rFonts w:cstheme="minorHAnsi"/>
        </w:rPr>
        <w:t>vent</w:t>
      </w:r>
      <w:r w:rsidRPr="00BD5E09">
        <w:rPr>
          <w:rFonts w:cstheme="minorHAnsi"/>
        </w:rPr>
        <w:t xml:space="preserve"> materially affecting the confidentiality, integrity, or availability of </w:t>
      </w:r>
      <w:r w:rsidR="00E702E3" w:rsidRPr="00BD5E09">
        <w:rPr>
          <w:rFonts w:cstheme="minorHAnsi"/>
        </w:rPr>
        <w:t>c</w:t>
      </w:r>
      <w:r w:rsidR="00400691" w:rsidRPr="00BD5E09">
        <w:rPr>
          <w:rFonts w:cstheme="minorHAnsi"/>
        </w:rPr>
        <w:t xml:space="preserve">ustomer </w:t>
      </w:r>
      <w:r w:rsidR="00E702E3" w:rsidRPr="00BD5E09">
        <w:rPr>
          <w:rFonts w:cstheme="minorHAnsi"/>
        </w:rPr>
        <w:t>i</w:t>
      </w:r>
      <w:r w:rsidR="00400691" w:rsidRPr="00BD5E09">
        <w:rPr>
          <w:rFonts w:cstheme="minorHAnsi"/>
        </w:rPr>
        <w:t>nformation</w:t>
      </w:r>
      <w:r w:rsidRPr="00BD5E09">
        <w:rPr>
          <w:rFonts w:cstheme="minorHAnsi"/>
        </w:rPr>
        <w:t xml:space="preserve"> in your </w:t>
      </w:r>
      <w:r w:rsidR="00D043FF" w:rsidRPr="00BD5E09">
        <w:rPr>
          <w:rFonts w:cstheme="minorHAnsi"/>
        </w:rPr>
        <w:t xml:space="preserve">control. </w:t>
      </w:r>
      <w:r w:rsidRPr="00BD5E09">
        <w:rPr>
          <w:rFonts w:cstheme="minorHAnsi"/>
        </w:rPr>
        <w:t>Such incident response plan shall address the following areas:</w:t>
      </w:r>
    </w:p>
    <w:p w14:paraId="752E18F7" w14:textId="6ED0D703" w:rsidR="00BE2DBC" w:rsidRPr="00BD5E09" w:rsidRDefault="00BE2DBC" w:rsidP="00E76855">
      <w:pPr>
        <w:pStyle w:val="ListParagraph"/>
        <w:widowControl w:val="0"/>
        <w:numPr>
          <w:ilvl w:val="0"/>
          <w:numId w:val="73"/>
        </w:numPr>
        <w:autoSpaceDE w:val="0"/>
        <w:autoSpaceDN w:val="0"/>
        <w:spacing w:after="0" w:line="240" w:lineRule="auto"/>
        <w:rPr>
          <w:rFonts w:cstheme="minorHAnsi"/>
        </w:rPr>
      </w:pPr>
      <w:r w:rsidRPr="00BD5E09">
        <w:rPr>
          <w:rFonts w:cstheme="minorHAnsi"/>
        </w:rPr>
        <w:t>The goals of the incident response plan;</w:t>
      </w:r>
    </w:p>
    <w:p w14:paraId="0480B5A5" w14:textId="463522C4" w:rsidR="00BE2DBC" w:rsidRPr="00BD5E09" w:rsidRDefault="00BE2DBC" w:rsidP="00E76855">
      <w:pPr>
        <w:pStyle w:val="ListParagraph"/>
        <w:widowControl w:val="0"/>
        <w:numPr>
          <w:ilvl w:val="0"/>
          <w:numId w:val="73"/>
        </w:numPr>
        <w:autoSpaceDE w:val="0"/>
        <w:autoSpaceDN w:val="0"/>
        <w:spacing w:after="0" w:line="240" w:lineRule="auto"/>
        <w:rPr>
          <w:rFonts w:cstheme="minorHAnsi"/>
        </w:rPr>
      </w:pPr>
      <w:r w:rsidRPr="00BD5E09">
        <w:rPr>
          <w:rFonts w:cstheme="minorHAnsi"/>
        </w:rPr>
        <w:t xml:space="preserve">The internal processes for responding to a </w:t>
      </w:r>
      <w:r w:rsidR="00375FDB" w:rsidRPr="00BD5E09">
        <w:rPr>
          <w:rFonts w:cstheme="minorHAnsi"/>
        </w:rPr>
        <w:t>s</w:t>
      </w:r>
      <w:r w:rsidR="00253891" w:rsidRPr="00BD5E09">
        <w:rPr>
          <w:rFonts w:cstheme="minorHAnsi"/>
        </w:rPr>
        <w:t xml:space="preserve">ecurity </w:t>
      </w:r>
      <w:r w:rsidR="00375FDB" w:rsidRPr="00BD5E09">
        <w:rPr>
          <w:rFonts w:cstheme="minorHAnsi"/>
        </w:rPr>
        <w:t>e</w:t>
      </w:r>
      <w:r w:rsidR="00253891" w:rsidRPr="00BD5E09">
        <w:rPr>
          <w:rFonts w:cstheme="minorHAnsi"/>
        </w:rPr>
        <w:t>vent</w:t>
      </w:r>
      <w:r w:rsidRPr="00BD5E09">
        <w:rPr>
          <w:rFonts w:cstheme="minorHAnsi"/>
        </w:rPr>
        <w:t>;</w:t>
      </w:r>
    </w:p>
    <w:p w14:paraId="58C51C6F" w14:textId="739BF676" w:rsidR="00BE2DBC" w:rsidRPr="00BD5E09" w:rsidRDefault="00BE2DBC" w:rsidP="00E76855">
      <w:pPr>
        <w:pStyle w:val="ListParagraph"/>
        <w:widowControl w:val="0"/>
        <w:numPr>
          <w:ilvl w:val="0"/>
          <w:numId w:val="73"/>
        </w:numPr>
        <w:autoSpaceDE w:val="0"/>
        <w:autoSpaceDN w:val="0"/>
        <w:spacing w:after="0" w:line="240" w:lineRule="auto"/>
        <w:rPr>
          <w:rFonts w:cstheme="minorHAnsi"/>
        </w:rPr>
      </w:pPr>
      <w:r w:rsidRPr="00BD5E09">
        <w:rPr>
          <w:rFonts w:cstheme="minorHAnsi"/>
        </w:rPr>
        <w:t>The definition of clear roles, responsibilities and levels of decision</w:t>
      </w:r>
      <w:r w:rsidR="007227CB" w:rsidRPr="00BD5E09">
        <w:rPr>
          <w:rFonts w:cstheme="minorHAnsi"/>
        </w:rPr>
        <w:t>-</w:t>
      </w:r>
      <w:r w:rsidRPr="00BD5E09">
        <w:rPr>
          <w:rFonts w:cstheme="minorHAnsi"/>
        </w:rPr>
        <w:t>making authority;</w:t>
      </w:r>
    </w:p>
    <w:p w14:paraId="1CE0AF95" w14:textId="75DCCD52" w:rsidR="00BE2DBC" w:rsidRPr="00BD5E09" w:rsidRDefault="00BE2DBC" w:rsidP="00E76855">
      <w:pPr>
        <w:pStyle w:val="ListParagraph"/>
        <w:widowControl w:val="0"/>
        <w:numPr>
          <w:ilvl w:val="0"/>
          <w:numId w:val="73"/>
        </w:numPr>
        <w:autoSpaceDE w:val="0"/>
        <w:autoSpaceDN w:val="0"/>
        <w:spacing w:after="0" w:line="240" w:lineRule="auto"/>
        <w:rPr>
          <w:rFonts w:cstheme="minorHAnsi"/>
        </w:rPr>
      </w:pPr>
      <w:r w:rsidRPr="00BD5E09">
        <w:rPr>
          <w:rFonts w:cstheme="minorHAnsi"/>
        </w:rPr>
        <w:t>External and internal communications and information sharing;</w:t>
      </w:r>
    </w:p>
    <w:p w14:paraId="72BCB820" w14:textId="3351896C" w:rsidR="00BE2DBC" w:rsidRPr="00BD5E09" w:rsidRDefault="00BE2DBC" w:rsidP="00E76855">
      <w:pPr>
        <w:pStyle w:val="ListParagraph"/>
        <w:widowControl w:val="0"/>
        <w:numPr>
          <w:ilvl w:val="0"/>
          <w:numId w:val="73"/>
        </w:numPr>
        <w:autoSpaceDE w:val="0"/>
        <w:autoSpaceDN w:val="0"/>
        <w:spacing w:after="0" w:line="240" w:lineRule="auto"/>
        <w:rPr>
          <w:rFonts w:cstheme="minorHAnsi"/>
        </w:rPr>
      </w:pPr>
      <w:r w:rsidRPr="00BD5E09">
        <w:rPr>
          <w:rFonts w:cstheme="minorHAnsi"/>
        </w:rPr>
        <w:t xml:space="preserve">Identification of requirements for the remediation of any identified weaknesses in </w:t>
      </w:r>
      <w:r w:rsidR="00375FDB" w:rsidRPr="00BD5E09">
        <w:rPr>
          <w:rFonts w:cstheme="minorHAnsi"/>
        </w:rPr>
        <w:t>i</w:t>
      </w:r>
      <w:r w:rsidR="00253891" w:rsidRPr="00BD5E09">
        <w:rPr>
          <w:rFonts w:cstheme="minorHAnsi"/>
        </w:rPr>
        <w:t xml:space="preserve">nformation </w:t>
      </w:r>
      <w:r w:rsidR="00375FDB" w:rsidRPr="00BD5E09">
        <w:rPr>
          <w:rFonts w:cstheme="minorHAnsi"/>
        </w:rPr>
        <w:t>s</w:t>
      </w:r>
      <w:r w:rsidR="00253891" w:rsidRPr="00BD5E09">
        <w:rPr>
          <w:rFonts w:cstheme="minorHAnsi"/>
        </w:rPr>
        <w:t>ystem</w:t>
      </w:r>
      <w:r w:rsidRPr="00BD5E09">
        <w:rPr>
          <w:rFonts w:cstheme="minorHAnsi"/>
        </w:rPr>
        <w:t>s and associated controls;</w:t>
      </w:r>
    </w:p>
    <w:p w14:paraId="4CF08B07" w14:textId="2EDBC1C6" w:rsidR="00BE2DBC" w:rsidRPr="00BD5E09" w:rsidRDefault="00BE2DBC" w:rsidP="00E76855">
      <w:pPr>
        <w:pStyle w:val="ListParagraph"/>
        <w:widowControl w:val="0"/>
        <w:numPr>
          <w:ilvl w:val="0"/>
          <w:numId w:val="73"/>
        </w:numPr>
        <w:autoSpaceDE w:val="0"/>
        <w:autoSpaceDN w:val="0"/>
        <w:spacing w:after="0" w:line="240" w:lineRule="auto"/>
        <w:rPr>
          <w:rFonts w:cstheme="minorHAnsi"/>
        </w:rPr>
      </w:pPr>
      <w:r w:rsidRPr="00BD5E09">
        <w:rPr>
          <w:rFonts w:cstheme="minorHAnsi"/>
        </w:rPr>
        <w:t xml:space="preserve">Documentation and reporting regarding </w:t>
      </w:r>
      <w:r w:rsidR="00375FDB" w:rsidRPr="00BD5E09">
        <w:rPr>
          <w:rFonts w:cstheme="minorHAnsi"/>
        </w:rPr>
        <w:t>s</w:t>
      </w:r>
      <w:r w:rsidR="00253891" w:rsidRPr="00BD5E09">
        <w:rPr>
          <w:rFonts w:cstheme="minorHAnsi"/>
        </w:rPr>
        <w:t xml:space="preserve">ecurity </w:t>
      </w:r>
      <w:r w:rsidR="00375FDB" w:rsidRPr="00BD5E09">
        <w:rPr>
          <w:rFonts w:cstheme="minorHAnsi"/>
        </w:rPr>
        <w:t>e</w:t>
      </w:r>
      <w:r w:rsidR="00253891" w:rsidRPr="00BD5E09">
        <w:rPr>
          <w:rFonts w:cstheme="minorHAnsi"/>
        </w:rPr>
        <w:t>vent</w:t>
      </w:r>
      <w:r w:rsidRPr="00BD5E09">
        <w:rPr>
          <w:rFonts w:cstheme="minorHAnsi"/>
        </w:rPr>
        <w:t xml:space="preserve">s and related </w:t>
      </w:r>
      <w:r w:rsidR="001A7462" w:rsidRPr="00BD5E09">
        <w:rPr>
          <w:rFonts w:cstheme="minorHAnsi"/>
        </w:rPr>
        <w:t>incident response activities</w:t>
      </w:r>
      <w:r w:rsidRPr="00BD5E09">
        <w:rPr>
          <w:rFonts w:cstheme="minorHAnsi"/>
        </w:rPr>
        <w:t>; and</w:t>
      </w:r>
    </w:p>
    <w:p w14:paraId="4312587F" w14:textId="04903502" w:rsidR="00BE2DBC" w:rsidRPr="00BD5E09" w:rsidRDefault="00BE2DBC" w:rsidP="00E76855">
      <w:pPr>
        <w:pStyle w:val="ListParagraph"/>
        <w:widowControl w:val="0"/>
        <w:numPr>
          <w:ilvl w:val="0"/>
          <w:numId w:val="73"/>
        </w:numPr>
        <w:autoSpaceDE w:val="0"/>
        <w:autoSpaceDN w:val="0"/>
        <w:spacing w:after="0" w:line="240" w:lineRule="auto"/>
        <w:rPr>
          <w:rFonts w:cstheme="minorHAnsi"/>
        </w:rPr>
      </w:pPr>
      <w:r w:rsidRPr="00BD5E09">
        <w:rPr>
          <w:rFonts w:cstheme="minorHAnsi"/>
        </w:rPr>
        <w:lastRenderedPageBreak/>
        <w:t xml:space="preserve">The evaluation and revision as necessary of the incident response plan </w:t>
      </w:r>
      <w:r w:rsidR="001A7462" w:rsidRPr="00BD5E09">
        <w:rPr>
          <w:rFonts w:cstheme="minorHAnsi"/>
        </w:rPr>
        <w:t xml:space="preserve">following </w:t>
      </w:r>
      <w:r w:rsidR="001C04A5" w:rsidRPr="00BD5E09">
        <w:rPr>
          <w:rFonts w:cstheme="minorHAnsi"/>
        </w:rPr>
        <w:t xml:space="preserve">a </w:t>
      </w:r>
      <w:r w:rsidR="00375FDB" w:rsidRPr="00BD5E09">
        <w:rPr>
          <w:rFonts w:cstheme="minorHAnsi"/>
        </w:rPr>
        <w:t>s</w:t>
      </w:r>
      <w:r w:rsidR="00253891" w:rsidRPr="00BD5E09">
        <w:rPr>
          <w:rFonts w:cstheme="minorHAnsi"/>
        </w:rPr>
        <w:t xml:space="preserve">ecurity </w:t>
      </w:r>
      <w:r w:rsidR="00375FDB" w:rsidRPr="00BD5E09">
        <w:rPr>
          <w:rFonts w:cstheme="minorHAnsi"/>
        </w:rPr>
        <w:t>e</w:t>
      </w:r>
      <w:r w:rsidR="00253891" w:rsidRPr="00BD5E09">
        <w:rPr>
          <w:rFonts w:cstheme="minorHAnsi"/>
        </w:rPr>
        <w:t>vent</w:t>
      </w:r>
      <w:r w:rsidRPr="00BD5E09">
        <w:rPr>
          <w:rFonts w:cstheme="minorHAnsi"/>
        </w:rPr>
        <w:t>.</w:t>
      </w:r>
    </w:p>
    <w:p w14:paraId="0A145F74" w14:textId="77777777" w:rsidR="005C0C67" w:rsidRPr="00BD5E09" w:rsidRDefault="005C0C67" w:rsidP="00E76855">
      <w:pPr>
        <w:spacing w:after="0" w:line="240" w:lineRule="auto"/>
        <w:contextualSpacing/>
        <w:rPr>
          <w:rFonts w:cstheme="minorHAnsi"/>
        </w:rPr>
      </w:pPr>
    </w:p>
    <w:p w14:paraId="38523C6F" w14:textId="71D7546F" w:rsidR="00BE2DBC" w:rsidRPr="00BD5E09" w:rsidRDefault="00BE2DBC" w:rsidP="00E76855">
      <w:pPr>
        <w:pStyle w:val="ListParagraph"/>
        <w:numPr>
          <w:ilvl w:val="0"/>
          <w:numId w:val="87"/>
        </w:numPr>
        <w:spacing w:after="0" w:line="240" w:lineRule="auto"/>
        <w:rPr>
          <w:rFonts w:cstheme="minorHAnsi"/>
        </w:rPr>
      </w:pPr>
      <w:r w:rsidRPr="00BD5E09">
        <w:rPr>
          <w:rFonts w:cstheme="minorHAnsi"/>
        </w:rPr>
        <w:t xml:space="preserve">Require your </w:t>
      </w:r>
      <w:r w:rsidR="00794D58" w:rsidRPr="00BD5E09">
        <w:rPr>
          <w:rFonts w:cstheme="minorHAnsi"/>
        </w:rPr>
        <w:t>Qualified Individual</w:t>
      </w:r>
      <w:r w:rsidRPr="00BD5E09">
        <w:rPr>
          <w:rFonts w:cstheme="minorHAnsi"/>
        </w:rPr>
        <w:t xml:space="preserve"> to report in writing, at least annually, to your board of directors or equivalent governing body. If no such board of directors or equivalent governing body exists, such report shall be timely presented to a senior officer responsible for your </w:t>
      </w:r>
      <w:r w:rsidR="00D003DF" w:rsidRPr="00BD5E09">
        <w:rPr>
          <w:rFonts w:cstheme="minorHAnsi"/>
        </w:rPr>
        <w:t>i</w:t>
      </w:r>
      <w:r w:rsidR="00253891" w:rsidRPr="00BD5E09">
        <w:rPr>
          <w:rFonts w:cstheme="minorHAnsi"/>
        </w:rPr>
        <w:t xml:space="preserve">nformation </w:t>
      </w:r>
      <w:r w:rsidR="00D003DF" w:rsidRPr="00BD5E09">
        <w:rPr>
          <w:rFonts w:cstheme="minorHAnsi"/>
        </w:rPr>
        <w:t>s</w:t>
      </w:r>
      <w:r w:rsidR="00253891" w:rsidRPr="00BD5E09">
        <w:rPr>
          <w:rFonts w:cstheme="minorHAnsi"/>
        </w:rPr>
        <w:t xml:space="preserve">ecurity </w:t>
      </w:r>
      <w:r w:rsidR="00D003DF" w:rsidRPr="00BD5E09">
        <w:rPr>
          <w:rFonts w:cstheme="minorHAnsi"/>
        </w:rPr>
        <w:t>p</w:t>
      </w:r>
      <w:r w:rsidR="00253891" w:rsidRPr="00BD5E09">
        <w:rPr>
          <w:rFonts w:cstheme="minorHAnsi"/>
        </w:rPr>
        <w:t>rogram</w:t>
      </w:r>
      <w:r w:rsidRPr="00BD5E09">
        <w:rPr>
          <w:rFonts w:cstheme="minorHAnsi"/>
        </w:rPr>
        <w:t>. The report shall include the following information:</w:t>
      </w:r>
    </w:p>
    <w:p w14:paraId="1CC9B30D" w14:textId="486289D3" w:rsidR="00BE2DBC" w:rsidRPr="00BD5E09" w:rsidRDefault="00BE2DBC" w:rsidP="00E76855">
      <w:pPr>
        <w:pStyle w:val="ListParagraph"/>
        <w:widowControl w:val="0"/>
        <w:numPr>
          <w:ilvl w:val="0"/>
          <w:numId w:val="74"/>
        </w:numPr>
        <w:autoSpaceDE w:val="0"/>
        <w:autoSpaceDN w:val="0"/>
        <w:spacing w:after="0" w:line="240" w:lineRule="auto"/>
        <w:rPr>
          <w:rFonts w:cstheme="minorHAnsi"/>
        </w:rPr>
      </w:pPr>
      <w:r w:rsidRPr="00BD5E09">
        <w:rPr>
          <w:rFonts w:cstheme="minorHAnsi"/>
        </w:rPr>
        <w:t xml:space="preserve">The overall status of the </w:t>
      </w:r>
      <w:r w:rsidR="00D003DF" w:rsidRPr="00BD5E09">
        <w:rPr>
          <w:rFonts w:cstheme="minorHAnsi"/>
        </w:rPr>
        <w:t>i</w:t>
      </w:r>
      <w:r w:rsidR="00253891" w:rsidRPr="00BD5E09">
        <w:rPr>
          <w:rFonts w:cstheme="minorHAnsi"/>
        </w:rPr>
        <w:t xml:space="preserve">nformation </w:t>
      </w:r>
      <w:r w:rsidR="00D003DF" w:rsidRPr="00BD5E09">
        <w:rPr>
          <w:rFonts w:cstheme="minorHAnsi"/>
        </w:rPr>
        <w:t>s</w:t>
      </w:r>
      <w:r w:rsidR="00253891" w:rsidRPr="00BD5E09">
        <w:rPr>
          <w:rFonts w:cstheme="minorHAnsi"/>
        </w:rPr>
        <w:t xml:space="preserve">ecurity </w:t>
      </w:r>
      <w:r w:rsidR="00D003DF" w:rsidRPr="00BD5E09">
        <w:rPr>
          <w:rFonts w:cstheme="minorHAnsi"/>
        </w:rPr>
        <w:t>p</w:t>
      </w:r>
      <w:r w:rsidR="00253891" w:rsidRPr="00BD5E09">
        <w:rPr>
          <w:rFonts w:cstheme="minorHAnsi"/>
        </w:rPr>
        <w:t>rogram</w:t>
      </w:r>
      <w:r w:rsidRPr="00BD5E09">
        <w:rPr>
          <w:rFonts w:cstheme="minorHAnsi"/>
        </w:rPr>
        <w:t xml:space="preserve"> and your compliance </w:t>
      </w:r>
      <w:r w:rsidR="001C04A5" w:rsidRPr="00BD5E09">
        <w:rPr>
          <w:rFonts w:cstheme="minorHAnsi"/>
        </w:rPr>
        <w:t xml:space="preserve">with this </w:t>
      </w:r>
      <w:r w:rsidR="00861BDA" w:rsidRPr="00BD5E09">
        <w:rPr>
          <w:rFonts w:cstheme="minorHAnsi"/>
        </w:rPr>
        <w:t>Act</w:t>
      </w:r>
      <w:r w:rsidR="007227CB" w:rsidRPr="00BD5E09">
        <w:rPr>
          <w:rFonts w:cstheme="minorHAnsi"/>
        </w:rPr>
        <w:t xml:space="preserve"> and associated rules</w:t>
      </w:r>
      <w:r w:rsidRPr="00BD5E09">
        <w:rPr>
          <w:rFonts w:cstheme="minorHAnsi"/>
        </w:rPr>
        <w:t>; and</w:t>
      </w:r>
    </w:p>
    <w:p w14:paraId="00E6C69A" w14:textId="09F67FD5" w:rsidR="00BE2DBC" w:rsidRPr="00BD5E09" w:rsidRDefault="00BE2DBC" w:rsidP="00E76855">
      <w:pPr>
        <w:pStyle w:val="ListParagraph"/>
        <w:widowControl w:val="0"/>
        <w:numPr>
          <w:ilvl w:val="0"/>
          <w:numId w:val="74"/>
        </w:numPr>
        <w:autoSpaceDE w:val="0"/>
        <w:autoSpaceDN w:val="0"/>
        <w:spacing w:after="0" w:line="240" w:lineRule="auto"/>
        <w:rPr>
          <w:rFonts w:cstheme="minorHAnsi"/>
        </w:rPr>
      </w:pPr>
      <w:r w:rsidRPr="00BD5E09">
        <w:rPr>
          <w:rFonts w:cstheme="minorHAnsi"/>
        </w:rPr>
        <w:t xml:space="preserve">Material matters related to the </w:t>
      </w:r>
      <w:r w:rsidR="00512A99" w:rsidRPr="00BD5E09">
        <w:rPr>
          <w:rFonts w:cstheme="minorHAnsi"/>
        </w:rPr>
        <w:t>i</w:t>
      </w:r>
      <w:r w:rsidR="00253891" w:rsidRPr="00BD5E09">
        <w:rPr>
          <w:rFonts w:cstheme="minorHAnsi"/>
        </w:rPr>
        <w:t xml:space="preserve">nformation </w:t>
      </w:r>
      <w:r w:rsidR="00512A99" w:rsidRPr="00BD5E09">
        <w:rPr>
          <w:rFonts w:cstheme="minorHAnsi"/>
        </w:rPr>
        <w:t>s</w:t>
      </w:r>
      <w:r w:rsidR="00253891" w:rsidRPr="00BD5E09">
        <w:rPr>
          <w:rFonts w:cstheme="minorHAnsi"/>
        </w:rPr>
        <w:t xml:space="preserve">ecurity </w:t>
      </w:r>
      <w:r w:rsidR="00512A99" w:rsidRPr="00BD5E09">
        <w:rPr>
          <w:rFonts w:cstheme="minorHAnsi"/>
        </w:rPr>
        <w:t>p</w:t>
      </w:r>
      <w:r w:rsidR="00253891" w:rsidRPr="00BD5E09">
        <w:rPr>
          <w:rFonts w:cstheme="minorHAnsi"/>
        </w:rPr>
        <w:t>rogram</w:t>
      </w:r>
      <w:r w:rsidRPr="00BD5E09">
        <w:rPr>
          <w:rFonts w:cstheme="minorHAnsi"/>
        </w:rPr>
        <w:t xml:space="preserve">, addressing issues such as risk assessment, risk management and control decisions, </w:t>
      </w:r>
      <w:r w:rsidR="00512A99" w:rsidRPr="00BD5E09">
        <w:rPr>
          <w:rFonts w:cstheme="minorHAnsi"/>
        </w:rPr>
        <w:t>s</w:t>
      </w:r>
      <w:r w:rsidR="00253891" w:rsidRPr="00BD5E09">
        <w:rPr>
          <w:rFonts w:cstheme="minorHAnsi"/>
        </w:rPr>
        <w:t xml:space="preserve">ervice </w:t>
      </w:r>
      <w:r w:rsidR="00512A99" w:rsidRPr="00BD5E09">
        <w:rPr>
          <w:rFonts w:cstheme="minorHAnsi"/>
        </w:rPr>
        <w:t>p</w:t>
      </w:r>
      <w:r w:rsidR="00253891" w:rsidRPr="00BD5E09">
        <w:rPr>
          <w:rFonts w:cstheme="minorHAnsi"/>
        </w:rPr>
        <w:t>rovider</w:t>
      </w:r>
      <w:r w:rsidRPr="00BD5E09">
        <w:rPr>
          <w:rFonts w:cstheme="minorHAnsi"/>
        </w:rPr>
        <w:t xml:space="preserve"> arrangements, results of testing, </w:t>
      </w:r>
      <w:r w:rsidR="00512A99" w:rsidRPr="00BD5E09">
        <w:rPr>
          <w:rFonts w:cstheme="minorHAnsi"/>
        </w:rPr>
        <w:t>s</w:t>
      </w:r>
      <w:r w:rsidR="00253891" w:rsidRPr="00BD5E09">
        <w:rPr>
          <w:rFonts w:cstheme="minorHAnsi"/>
        </w:rPr>
        <w:t xml:space="preserve">ecurity </w:t>
      </w:r>
      <w:r w:rsidR="00512A99" w:rsidRPr="00BD5E09">
        <w:rPr>
          <w:rFonts w:cstheme="minorHAnsi"/>
        </w:rPr>
        <w:t>e</w:t>
      </w:r>
      <w:r w:rsidR="00253891" w:rsidRPr="00BD5E09">
        <w:rPr>
          <w:rFonts w:cstheme="minorHAnsi"/>
        </w:rPr>
        <w:t>vent</w:t>
      </w:r>
      <w:r w:rsidRPr="00BD5E09">
        <w:rPr>
          <w:rFonts w:cstheme="minorHAnsi"/>
        </w:rPr>
        <w:t xml:space="preserve">s or violations and management’s responses thereto, and recommendations for changes in the </w:t>
      </w:r>
      <w:r w:rsidR="00512A99" w:rsidRPr="00BD5E09">
        <w:rPr>
          <w:rFonts w:cstheme="minorHAnsi"/>
        </w:rPr>
        <w:t>i</w:t>
      </w:r>
      <w:r w:rsidR="00253891" w:rsidRPr="00BD5E09">
        <w:rPr>
          <w:rFonts w:cstheme="minorHAnsi"/>
        </w:rPr>
        <w:t xml:space="preserve">nformation </w:t>
      </w:r>
      <w:r w:rsidR="00512A99" w:rsidRPr="00BD5E09">
        <w:rPr>
          <w:rFonts w:cstheme="minorHAnsi"/>
        </w:rPr>
        <w:t>s</w:t>
      </w:r>
      <w:r w:rsidR="00253891" w:rsidRPr="00BD5E09">
        <w:rPr>
          <w:rFonts w:cstheme="minorHAnsi"/>
        </w:rPr>
        <w:t xml:space="preserve">ecurity </w:t>
      </w:r>
      <w:r w:rsidR="00512A99" w:rsidRPr="00BD5E09">
        <w:rPr>
          <w:rFonts w:cstheme="minorHAnsi"/>
        </w:rPr>
        <w:t>p</w:t>
      </w:r>
      <w:r w:rsidR="00253891" w:rsidRPr="00BD5E09">
        <w:rPr>
          <w:rFonts w:cstheme="minorHAnsi"/>
        </w:rPr>
        <w:t>rogram</w:t>
      </w:r>
      <w:r w:rsidRPr="00BD5E09">
        <w:rPr>
          <w:rFonts w:cstheme="minorHAnsi"/>
        </w:rPr>
        <w:t>.</w:t>
      </w:r>
    </w:p>
    <w:p w14:paraId="3925C9C5" w14:textId="79BA59FD" w:rsidR="00F9698F" w:rsidRPr="00BD5E09" w:rsidRDefault="00F9698F" w:rsidP="00E76855">
      <w:pPr>
        <w:spacing w:after="0" w:line="240" w:lineRule="auto"/>
        <w:contextualSpacing/>
        <w:rPr>
          <w:rFonts w:cstheme="minorHAnsi"/>
        </w:rPr>
      </w:pPr>
    </w:p>
    <w:p w14:paraId="7D1B2D6D" w14:textId="67783DA2" w:rsidR="00F9698F" w:rsidRPr="00BD5E09" w:rsidRDefault="00F9698F" w:rsidP="00E76855">
      <w:pPr>
        <w:spacing w:after="0" w:line="240" w:lineRule="auto"/>
        <w:contextualSpacing/>
        <w:rPr>
          <w:rFonts w:cstheme="minorHAnsi"/>
        </w:rPr>
      </w:pPr>
      <w:bookmarkStart w:id="1" w:name="_Hlk20467183"/>
      <w:r w:rsidRPr="00BD5E09">
        <w:rPr>
          <w:rFonts w:cstheme="minorHAnsi"/>
          <w:highlight w:val="yellow"/>
        </w:rPr>
        <w:t>(j) Establish a written plan addressing business continuity and disaster recovery.</w:t>
      </w:r>
      <w:bookmarkEnd w:id="1"/>
    </w:p>
    <w:p w14:paraId="61DE12AC" w14:textId="77777777" w:rsidR="00400691" w:rsidRPr="00BD5E09" w:rsidRDefault="00400691" w:rsidP="00E76855">
      <w:pPr>
        <w:spacing w:after="0" w:line="240" w:lineRule="auto"/>
        <w:contextualSpacing/>
        <w:rPr>
          <w:rFonts w:cstheme="minorHAnsi"/>
          <w:b/>
          <w:bCs/>
        </w:rPr>
      </w:pPr>
    </w:p>
    <w:p w14:paraId="062FFC33" w14:textId="599AFC41" w:rsidR="00BE2DBC" w:rsidRPr="00BD5E09" w:rsidRDefault="0014576F" w:rsidP="00E76855">
      <w:pPr>
        <w:shd w:val="clear" w:color="auto" w:fill="FFFFFF" w:themeFill="background1"/>
        <w:spacing w:after="0" w:line="240" w:lineRule="auto"/>
        <w:contextualSpacing/>
        <w:rPr>
          <w:rFonts w:cstheme="minorHAnsi"/>
          <w:b/>
          <w:bCs/>
        </w:rPr>
      </w:pPr>
      <w:r w:rsidRPr="00BD5E09">
        <w:rPr>
          <w:rFonts w:cstheme="minorHAnsi"/>
          <w:b/>
          <w:bCs/>
        </w:rPr>
        <w:t>Section 6</w:t>
      </w:r>
      <w:r w:rsidR="002818D3" w:rsidRPr="00BD5E09">
        <w:rPr>
          <w:rFonts w:cstheme="minorHAnsi"/>
          <w:b/>
          <w:bCs/>
        </w:rPr>
        <w:t>.</w:t>
      </w:r>
      <w:r w:rsidR="00BE2DBC" w:rsidRPr="00BD5E09">
        <w:rPr>
          <w:rFonts w:cstheme="minorHAnsi"/>
          <w:b/>
          <w:bCs/>
        </w:rPr>
        <w:t xml:space="preserve">   </w:t>
      </w:r>
      <w:r w:rsidR="007227CB" w:rsidRPr="00BD5E09">
        <w:rPr>
          <w:rFonts w:cstheme="minorHAnsi"/>
          <w:b/>
          <w:bCs/>
        </w:rPr>
        <w:tab/>
      </w:r>
      <w:r w:rsidR="00BE2DBC" w:rsidRPr="00BD5E09">
        <w:rPr>
          <w:rFonts w:cstheme="minorHAnsi"/>
          <w:b/>
          <w:bCs/>
        </w:rPr>
        <w:t>Effective date</w:t>
      </w:r>
    </w:p>
    <w:p w14:paraId="3F06B53E" w14:textId="5610A988" w:rsidR="00BE2DBC" w:rsidRPr="00BD5E09" w:rsidRDefault="00BE2DBC" w:rsidP="00E76855">
      <w:pPr>
        <w:spacing w:after="0" w:line="240" w:lineRule="auto"/>
        <w:contextualSpacing/>
        <w:rPr>
          <w:rFonts w:cstheme="minorHAnsi"/>
        </w:rPr>
      </w:pPr>
      <w:r w:rsidRPr="00BD5E09">
        <w:rPr>
          <w:rFonts w:cstheme="minorHAnsi"/>
          <w:highlight w:val="yellow"/>
        </w:rPr>
        <w:t xml:space="preserve">Sections </w:t>
      </w:r>
      <w:r w:rsidR="0014576F" w:rsidRPr="00BD5E09">
        <w:rPr>
          <w:rFonts w:cstheme="minorHAnsi"/>
          <w:highlight w:val="yellow"/>
        </w:rPr>
        <w:t>[XXXXXX]</w:t>
      </w:r>
      <w:r w:rsidR="001C04A5" w:rsidRPr="00BD5E09">
        <w:rPr>
          <w:rFonts w:cstheme="minorHAnsi"/>
          <w:highlight w:val="yellow"/>
        </w:rPr>
        <w:t xml:space="preserve"> are</w:t>
      </w:r>
      <w:r w:rsidR="001A7462" w:rsidRPr="00BD5E09">
        <w:rPr>
          <w:rFonts w:cstheme="minorHAnsi"/>
          <w:highlight w:val="yellow"/>
        </w:rPr>
        <w:t xml:space="preserve"> </w:t>
      </w:r>
      <w:r w:rsidRPr="00BD5E09">
        <w:rPr>
          <w:rFonts w:cstheme="minorHAnsi"/>
          <w:highlight w:val="yellow"/>
        </w:rPr>
        <w:t>effective as of [</w:t>
      </w:r>
      <w:r w:rsidR="0014576F" w:rsidRPr="00BD5E09">
        <w:rPr>
          <w:rFonts w:cstheme="minorHAnsi"/>
          <w:highlight w:val="yellow"/>
        </w:rPr>
        <w:t>when</w:t>
      </w:r>
      <w:r w:rsidRPr="00BD5E09">
        <w:rPr>
          <w:rFonts w:cstheme="minorHAnsi"/>
          <w:highlight w:val="yellow"/>
        </w:rPr>
        <w:t>].</w:t>
      </w:r>
    </w:p>
    <w:p w14:paraId="6D67B9BC" w14:textId="77777777" w:rsidR="00400691" w:rsidRPr="00BD5E09" w:rsidRDefault="00400691" w:rsidP="00E76855">
      <w:pPr>
        <w:spacing w:after="0" w:line="240" w:lineRule="auto"/>
        <w:contextualSpacing/>
        <w:rPr>
          <w:rFonts w:cstheme="minorHAnsi"/>
          <w:b/>
          <w:bCs/>
        </w:rPr>
      </w:pPr>
    </w:p>
    <w:p w14:paraId="3512A197" w14:textId="19F9EDFA" w:rsidR="00BE2DBC" w:rsidRPr="00BD5E09" w:rsidRDefault="0014576F" w:rsidP="00E76855">
      <w:pPr>
        <w:spacing w:after="0" w:line="240" w:lineRule="auto"/>
        <w:contextualSpacing/>
        <w:rPr>
          <w:rFonts w:cstheme="minorHAnsi"/>
          <w:b/>
          <w:bCs/>
        </w:rPr>
      </w:pPr>
      <w:r w:rsidRPr="00BD5E09">
        <w:rPr>
          <w:rFonts w:cstheme="minorHAnsi"/>
          <w:b/>
          <w:bCs/>
        </w:rPr>
        <w:t>Section 7</w:t>
      </w:r>
      <w:r w:rsidR="002818D3" w:rsidRPr="00BD5E09">
        <w:rPr>
          <w:rFonts w:cstheme="minorHAnsi"/>
          <w:b/>
          <w:bCs/>
        </w:rPr>
        <w:t>.</w:t>
      </w:r>
      <w:r w:rsidR="00BE2DBC" w:rsidRPr="00BD5E09">
        <w:rPr>
          <w:rFonts w:cstheme="minorHAnsi"/>
          <w:b/>
          <w:bCs/>
        </w:rPr>
        <w:t xml:space="preserve">   </w:t>
      </w:r>
      <w:r w:rsidR="007227CB" w:rsidRPr="00BD5E09">
        <w:rPr>
          <w:rFonts w:cstheme="minorHAnsi"/>
          <w:b/>
          <w:bCs/>
        </w:rPr>
        <w:tab/>
      </w:r>
      <w:r w:rsidR="00BE2DBC" w:rsidRPr="00BD5E09">
        <w:rPr>
          <w:rFonts w:cstheme="minorHAnsi"/>
          <w:b/>
          <w:bCs/>
        </w:rPr>
        <w:t>Exceptions</w:t>
      </w:r>
    </w:p>
    <w:p w14:paraId="45F35961" w14:textId="2AF26A16" w:rsidR="00BE2DBC" w:rsidRPr="00BD5E09" w:rsidRDefault="001A7462" w:rsidP="00E76855">
      <w:pPr>
        <w:spacing w:after="0" w:line="240" w:lineRule="auto"/>
        <w:contextualSpacing/>
        <w:rPr>
          <w:rFonts w:cstheme="minorHAnsi"/>
        </w:rPr>
      </w:pPr>
      <w:r w:rsidRPr="00BD5E09">
        <w:rPr>
          <w:rFonts w:cstheme="minorHAnsi"/>
        </w:rPr>
        <w:t xml:space="preserve">Sections </w:t>
      </w:r>
      <w:r w:rsidR="0014576F" w:rsidRPr="00BD5E09">
        <w:rPr>
          <w:rFonts w:cstheme="minorHAnsi"/>
        </w:rPr>
        <w:t>[XXXXXX]</w:t>
      </w:r>
      <w:r w:rsidR="00BE2DBC" w:rsidRPr="00BD5E09">
        <w:rPr>
          <w:rFonts w:cstheme="minorHAnsi"/>
        </w:rPr>
        <w:t xml:space="preserve"> do not apply to </w:t>
      </w:r>
      <w:r w:rsidR="00C45523" w:rsidRPr="00BD5E09">
        <w:rPr>
          <w:rFonts w:cstheme="minorHAnsi"/>
        </w:rPr>
        <w:t>f</w:t>
      </w:r>
      <w:r w:rsidR="00400691" w:rsidRPr="00BD5E09">
        <w:rPr>
          <w:rFonts w:cstheme="minorHAnsi"/>
        </w:rPr>
        <w:t xml:space="preserve">inancial </w:t>
      </w:r>
      <w:r w:rsidR="00C45523" w:rsidRPr="00BD5E09">
        <w:rPr>
          <w:rFonts w:cstheme="minorHAnsi"/>
        </w:rPr>
        <w:t>i</w:t>
      </w:r>
      <w:r w:rsidR="00400691" w:rsidRPr="00BD5E09">
        <w:rPr>
          <w:rFonts w:cstheme="minorHAnsi"/>
        </w:rPr>
        <w:t>nstitution</w:t>
      </w:r>
      <w:r w:rsidR="00BE2DBC" w:rsidRPr="00BD5E09">
        <w:rPr>
          <w:rFonts w:cstheme="minorHAnsi"/>
        </w:rPr>
        <w:t>s that</w:t>
      </w:r>
      <w:r w:rsidR="005458A6" w:rsidRPr="00BD5E09">
        <w:rPr>
          <w:rFonts w:cstheme="minorHAnsi"/>
        </w:rPr>
        <w:t xml:space="preserve"> maintain customer information concerning fewer than five thousand consumers.</w:t>
      </w:r>
      <w:r w:rsidR="00BE2DBC" w:rsidRPr="00BD5E09">
        <w:rPr>
          <w:rFonts w:cstheme="minorHAnsi"/>
        </w:rPr>
        <w:t xml:space="preserve"> </w:t>
      </w:r>
      <w:r w:rsidR="0014576F" w:rsidRPr="00BD5E09">
        <w:rPr>
          <w:rFonts w:cstheme="minorHAnsi"/>
        </w:rPr>
        <w:t xml:space="preserve">[e.g. </w:t>
      </w:r>
      <w:r w:rsidR="00BE2DBC" w:rsidRPr="00BD5E09">
        <w:rPr>
          <w:rFonts w:cstheme="minorHAnsi"/>
        </w:rPr>
        <w:t xml:space="preserve">maintain </w:t>
      </w:r>
      <w:r w:rsidR="00400691" w:rsidRPr="00BD5E09">
        <w:rPr>
          <w:rFonts w:cstheme="minorHAnsi"/>
        </w:rPr>
        <w:t>Customer Information</w:t>
      </w:r>
      <w:r w:rsidR="00BE2DBC" w:rsidRPr="00BD5E09">
        <w:rPr>
          <w:rFonts w:cstheme="minorHAnsi"/>
        </w:rPr>
        <w:t xml:space="preserve"> concerning fewer than five thousand consumers</w:t>
      </w:r>
      <w:r w:rsidR="007227CB" w:rsidRPr="00BD5E09">
        <w:rPr>
          <w:rFonts w:cstheme="minorHAnsi"/>
        </w:rPr>
        <w:t>; insert as appropriate</w:t>
      </w:r>
      <w:r w:rsidR="0014576F" w:rsidRPr="00BD5E09">
        <w:rPr>
          <w:rFonts w:cstheme="minorHAnsi"/>
        </w:rPr>
        <w:t>]</w:t>
      </w:r>
      <w:r w:rsidR="00BE2DBC" w:rsidRPr="00BD5E09">
        <w:rPr>
          <w:rFonts w:cstheme="minorHAnsi"/>
        </w:rPr>
        <w:t>.</w:t>
      </w:r>
    </w:p>
    <w:p w14:paraId="1463571D" w14:textId="77777777" w:rsidR="00400691" w:rsidRPr="00BD5E09" w:rsidRDefault="00400691" w:rsidP="00E76855">
      <w:pPr>
        <w:spacing w:after="0" w:line="240" w:lineRule="auto"/>
        <w:contextualSpacing/>
        <w:rPr>
          <w:rFonts w:cstheme="minorHAnsi"/>
          <w:b/>
          <w:bCs/>
        </w:rPr>
      </w:pPr>
    </w:p>
    <w:p w14:paraId="21205348" w14:textId="75DFDCEA" w:rsidR="00AA2036" w:rsidRPr="00BD5E09" w:rsidRDefault="007227CB" w:rsidP="00E76855">
      <w:pPr>
        <w:spacing w:after="0" w:line="240" w:lineRule="auto"/>
        <w:contextualSpacing/>
        <w:rPr>
          <w:rFonts w:cstheme="minorHAnsi"/>
          <w:b/>
          <w:bCs/>
          <w:highlight w:val="yellow"/>
        </w:rPr>
      </w:pPr>
      <w:r w:rsidRPr="00BD5E09">
        <w:rPr>
          <w:rFonts w:cstheme="minorHAnsi"/>
          <w:b/>
          <w:bCs/>
          <w:highlight w:val="yellow"/>
        </w:rPr>
        <w:t>Section 8</w:t>
      </w:r>
      <w:r w:rsidR="002818D3" w:rsidRPr="00BD5E09">
        <w:rPr>
          <w:rFonts w:cstheme="minorHAnsi"/>
          <w:b/>
          <w:bCs/>
          <w:highlight w:val="yellow"/>
        </w:rPr>
        <w:t>.</w:t>
      </w:r>
      <w:r w:rsidR="00AA2036" w:rsidRPr="00BD5E09">
        <w:rPr>
          <w:rFonts w:cstheme="minorHAnsi"/>
          <w:b/>
          <w:bCs/>
          <w:highlight w:val="yellow"/>
        </w:rPr>
        <w:t xml:space="preserve"> </w:t>
      </w:r>
      <w:r w:rsidRPr="00BD5E09">
        <w:rPr>
          <w:rFonts w:cstheme="minorHAnsi"/>
          <w:b/>
          <w:bCs/>
          <w:highlight w:val="yellow"/>
        </w:rPr>
        <w:tab/>
      </w:r>
      <w:r w:rsidR="0073469C" w:rsidRPr="00BD5E09">
        <w:rPr>
          <w:rFonts w:cstheme="minorHAnsi"/>
          <w:b/>
          <w:bCs/>
          <w:highlight w:val="yellow"/>
        </w:rPr>
        <w:t>Alteration of Federal Regulation</w:t>
      </w:r>
    </w:p>
    <w:p w14:paraId="39326DB5" w14:textId="2FE82105" w:rsidR="00CC69EF" w:rsidRPr="00BD5E09" w:rsidRDefault="00AA2036" w:rsidP="00E76855">
      <w:pPr>
        <w:rPr>
          <w:rFonts w:cstheme="minorHAnsi"/>
          <w:highlight w:val="yellow"/>
        </w:rPr>
      </w:pPr>
      <w:r w:rsidRPr="00BD5E09">
        <w:rPr>
          <w:rFonts w:cstheme="minorHAnsi"/>
          <w:highlight w:val="yellow"/>
        </w:rPr>
        <w:t xml:space="preserve">If an alteration of Federal regulations under subsection </w:t>
      </w:r>
      <w:r w:rsidR="0073469C" w:rsidRPr="00BD5E09">
        <w:rPr>
          <w:rFonts w:cstheme="minorHAnsi"/>
          <w:highlight w:val="yellow"/>
        </w:rPr>
        <w:t>2</w:t>
      </w:r>
      <w:r w:rsidRPr="00BD5E09">
        <w:rPr>
          <w:rFonts w:cstheme="minorHAnsi"/>
          <w:highlight w:val="yellow"/>
        </w:rPr>
        <w:t>(</w:t>
      </w:r>
      <w:r w:rsidR="0073469C" w:rsidRPr="00BD5E09">
        <w:rPr>
          <w:rFonts w:cstheme="minorHAnsi"/>
          <w:highlight w:val="yellow"/>
        </w:rPr>
        <w:t>d</w:t>
      </w:r>
      <w:r w:rsidRPr="00BD5E09">
        <w:rPr>
          <w:rFonts w:cstheme="minorHAnsi"/>
          <w:highlight w:val="yellow"/>
        </w:rPr>
        <w:t>) results in a complete lack of Federal regulations in the area:</w:t>
      </w:r>
    </w:p>
    <w:p w14:paraId="69A21133" w14:textId="198F3E14" w:rsidR="005A321E" w:rsidRPr="00BD5E09" w:rsidRDefault="00AA2036" w:rsidP="00E76855">
      <w:pPr>
        <w:pStyle w:val="ListParagraph"/>
        <w:numPr>
          <w:ilvl w:val="0"/>
          <w:numId w:val="78"/>
        </w:numPr>
        <w:spacing w:after="0" w:line="240" w:lineRule="auto"/>
        <w:rPr>
          <w:rFonts w:cstheme="minorHAnsi"/>
          <w:highlight w:val="yellow"/>
        </w:rPr>
      </w:pPr>
      <w:r w:rsidRPr="00BD5E09">
        <w:rPr>
          <w:rFonts w:cstheme="minorHAnsi"/>
          <w:highlight w:val="yellow"/>
        </w:rPr>
        <w:t xml:space="preserve">The version of the state requirements in effect at the time of the alteration shall remain in effect for </w:t>
      </w:r>
      <w:r w:rsidR="007252F4" w:rsidRPr="00BD5E09">
        <w:rPr>
          <w:rFonts w:cstheme="minorHAnsi"/>
          <w:highlight w:val="yellow"/>
        </w:rPr>
        <w:t>[</w:t>
      </w:r>
      <w:r w:rsidRPr="00BD5E09">
        <w:rPr>
          <w:rFonts w:cstheme="minorHAnsi"/>
          <w:highlight w:val="yellow"/>
        </w:rPr>
        <w:t>two years</w:t>
      </w:r>
      <w:r w:rsidR="007252F4" w:rsidRPr="00BD5E09">
        <w:rPr>
          <w:rFonts w:cstheme="minorHAnsi"/>
          <w:highlight w:val="yellow"/>
        </w:rPr>
        <w:t>]</w:t>
      </w:r>
      <w:r w:rsidRPr="00BD5E09">
        <w:rPr>
          <w:rFonts w:cstheme="minorHAnsi"/>
          <w:highlight w:val="yellow"/>
        </w:rPr>
        <w:t>.</w:t>
      </w:r>
    </w:p>
    <w:p w14:paraId="4E085E0C" w14:textId="3823787A" w:rsidR="001A42A0" w:rsidRPr="00BD5E09" w:rsidRDefault="001A42A0" w:rsidP="00E76855">
      <w:pPr>
        <w:pStyle w:val="ListParagraph"/>
        <w:numPr>
          <w:ilvl w:val="0"/>
          <w:numId w:val="78"/>
        </w:numPr>
        <w:spacing w:after="0" w:line="240" w:lineRule="auto"/>
        <w:rPr>
          <w:rFonts w:cstheme="minorHAnsi"/>
          <w:highlight w:val="yellow"/>
        </w:rPr>
      </w:pPr>
      <w:r w:rsidRPr="00BD5E09">
        <w:rPr>
          <w:rFonts w:cstheme="minorHAnsi"/>
          <w:highlight w:val="yellow"/>
        </w:rPr>
        <w:t>During the time period under paragraph (</w:t>
      </w:r>
      <w:r w:rsidR="0073469C" w:rsidRPr="00BD5E09">
        <w:rPr>
          <w:rFonts w:cstheme="minorHAnsi"/>
          <w:highlight w:val="yellow"/>
        </w:rPr>
        <w:t>a</w:t>
      </w:r>
      <w:r w:rsidRPr="00BD5E09">
        <w:rPr>
          <w:rFonts w:cstheme="minorHAnsi"/>
          <w:highlight w:val="yellow"/>
        </w:rPr>
        <w:t>), the department shall promulgate replacement regulations</w:t>
      </w:r>
      <w:r w:rsidR="0073469C" w:rsidRPr="00BD5E09">
        <w:rPr>
          <w:rFonts w:cstheme="minorHAnsi"/>
          <w:highlight w:val="yellow"/>
        </w:rPr>
        <w:t xml:space="preserve"> as necessary and appropriate</w:t>
      </w:r>
      <w:r w:rsidRPr="00BD5E09">
        <w:rPr>
          <w:rFonts w:cstheme="minorHAnsi"/>
          <w:highlight w:val="yellow"/>
        </w:rPr>
        <w:t>.</w:t>
      </w:r>
    </w:p>
    <w:p w14:paraId="03355472" w14:textId="77777777" w:rsidR="00400691" w:rsidRPr="00BD5E09" w:rsidRDefault="00400691" w:rsidP="00E76855">
      <w:pPr>
        <w:widowControl w:val="0"/>
        <w:autoSpaceDE w:val="0"/>
        <w:autoSpaceDN w:val="0"/>
        <w:spacing w:after="0" w:line="240" w:lineRule="auto"/>
        <w:contextualSpacing/>
        <w:rPr>
          <w:rFonts w:eastAsia="Times New Roman" w:cstheme="minorHAnsi"/>
          <w:b/>
        </w:rPr>
      </w:pPr>
    </w:p>
    <w:p w14:paraId="2316FD83" w14:textId="103BC0AA" w:rsidR="00530137" w:rsidRPr="00BD5E09" w:rsidRDefault="007353BE" w:rsidP="00E76855">
      <w:pPr>
        <w:widowControl w:val="0"/>
        <w:autoSpaceDE w:val="0"/>
        <w:autoSpaceDN w:val="0"/>
        <w:spacing w:after="0" w:line="240" w:lineRule="auto"/>
        <w:contextualSpacing/>
        <w:rPr>
          <w:rFonts w:eastAsia="Times New Roman" w:cstheme="minorHAnsi"/>
          <w:b/>
          <w:highlight w:val="yellow"/>
        </w:rPr>
      </w:pPr>
      <w:r w:rsidRPr="00BD5E09">
        <w:rPr>
          <w:rFonts w:eastAsia="Times New Roman" w:cstheme="minorHAnsi"/>
          <w:b/>
          <w:highlight w:val="yellow"/>
        </w:rPr>
        <w:t xml:space="preserve">[Optional] </w:t>
      </w:r>
      <w:r w:rsidR="00530137" w:rsidRPr="00BD5E09">
        <w:rPr>
          <w:rFonts w:eastAsia="Times New Roman" w:cstheme="minorHAnsi"/>
          <w:b/>
          <w:highlight w:val="yellow"/>
        </w:rPr>
        <w:t xml:space="preserve">Section </w:t>
      </w:r>
      <w:r w:rsidR="00400691" w:rsidRPr="00BD5E09">
        <w:rPr>
          <w:rFonts w:eastAsia="Times New Roman" w:cstheme="minorHAnsi"/>
          <w:b/>
          <w:highlight w:val="yellow"/>
        </w:rPr>
        <w:t>9</w:t>
      </w:r>
      <w:r w:rsidR="002818D3" w:rsidRPr="00BD5E09">
        <w:rPr>
          <w:rFonts w:eastAsia="Times New Roman" w:cstheme="minorHAnsi"/>
          <w:b/>
          <w:highlight w:val="yellow"/>
        </w:rPr>
        <w:t>.</w:t>
      </w:r>
      <w:r w:rsidR="00530137" w:rsidRPr="00BD5E09">
        <w:rPr>
          <w:rFonts w:eastAsia="Times New Roman" w:cstheme="minorHAnsi"/>
          <w:b/>
          <w:highlight w:val="yellow"/>
        </w:rPr>
        <w:tab/>
        <w:t xml:space="preserve">Notification of a </w:t>
      </w:r>
      <w:r w:rsidR="00253891" w:rsidRPr="00BD5E09">
        <w:rPr>
          <w:rFonts w:eastAsia="Times New Roman" w:cstheme="minorHAnsi"/>
          <w:b/>
          <w:highlight w:val="yellow"/>
        </w:rPr>
        <w:t>S</w:t>
      </w:r>
      <w:r w:rsidR="00530137" w:rsidRPr="00BD5E09">
        <w:rPr>
          <w:rFonts w:eastAsia="Times New Roman" w:cstheme="minorHAnsi"/>
          <w:b/>
          <w:highlight w:val="yellow"/>
        </w:rPr>
        <w:t>ecurity Event</w:t>
      </w:r>
    </w:p>
    <w:p w14:paraId="6496DF34" w14:textId="4A1B9531" w:rsidR="00530137" w:rsidRPr="00BD5E09" w:rsidRDefault="00530137" w:rsidP="00E76855">
      <w:pPr>
        <w:pStyle w:val="ListParagraph"/>
        <w:numPr>
          <w:ilvl w:val="0"/>
          <w:numId w:val="80"/>
        </w:numPr>
        <w:spacing w:after="0" w:line="240" w:lineRule="auto"/>
        <w:rPr>
          <w:rFonts w:eastAsia="Times New Roman" w:cstheme="minorHAnsi"/>
          <w:b/>
          <w:highlight w:val="yellow"/>
        </w:rPr>
      </w:pPr>
      <w:r w:rsidRPr="00BD5E09">
        <w:rPr>
          <w:rFonts w:eastAsia="Times New Roman" w:cstheme="minorHAnsi"/>
          <w:b/>
          <w:i/>
          <w:highlight w:val="yellow"/>
        </w:rPr>
        <w:t>Notification to the [Commissioner]</w:t>
      </w:r>
      <w:r w:rsidR="007353BE" w:rsidRPr="00BD5E09">
        <w:rPr>
          <w:rFonts w:eastAsia="Times New Roman" w:cstheme="minorHAnsi"/>
          <w:b/>
          <w:i/>
          <w:highlight w:val="yellow"/>
        </w:rPr>
        <w:t>.</w:t>
      </w:r>
      <w:r w:rsidR="007353BE" w:rsidRPr="00BD5E09">
        <w:rPr>
          <w:rFonts w:eastAsia="Times New Roman" w:cstheme="minorHAnsi"/>
          <w:b/>
          <w:highlight w:val="yellow"/>
        </w:rPr>
        <w:t xml:space="preserve"> </w:t>
      </w:r>
      <w:r w:rsidRPr="00BD5E09">
        <w:rPr>
          <w:rFonts w:eastAsia="Times New Roman" w:cstheme="minorHAnsi"/>
          <w:highlight w:val="yellow"/>
        </w:rPr>
        <w:t xml:space="preserve">Each covered </w:t>
      </w:r>
      <w:r w:rsidR="0042178C" w:rsidRPr="00BD5E09">
        <w:rPr>
          <w:rFonts w:eastAsia="Times New Roman" w:cstheme="minorHAnsi"/>
          <w:highlight w:val="yellow"/>
        </w:rPr>
        <w:t>f</w:t>
      </w:r>
      <w:r w:rsidR="00400691" w:rsidRPr="00BD5E09">
        <w:rPr>
          <w:rFonts w:eastAsia="Times New Roman" w:cstheme="minorHAnsi"/>
          <w:highlight w:val="yellow"/>
        </w:rPr>
        <w:t xml:space="preserve">inancial </w:t>
      </w:r>
      <w:r w:rsidR="0042178C"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shall notify the [Commissioner] as promptly as possible but in no event later than 72 hours from a determination that a </w:t>
      </w:r>
      <w:r w:rsidR="00BB7D6B" w:rsidRPr="00BD5E09">
        <w:rPr>
          <w:rFonts w:eastAsia="Times New Roman" w:cstheme="minorHAnsi"/>
          <w:highlight w:val="yellow"/>
        </w:rPr>
        <w:t>s</w:t>
      </w:r>
      <w:r w:rsidR="0078543E" w:rsidRPr="00BD5E09">
        <w:rPr>
          <w:rFonts w:eastAsia="Times New Roman" w:cstheme="minorHAnsi"/>
          <w:highlight w:val="yellow"/>
        </w:rPr>
        <w:t xml:space="preserve">ecurity </w:t>
      </w:r>
      <w:r w:rsidR="00BB7D6B" w:rsidRPr="00BD5E09">
        <w:rPr>
          <w:rFonts w:eastAsia="Times New Roman" w:cstheme="minorHAnsi"/>
          <w:highlight w:val="yellow"/>
        </w:rPr>
        <w:t>e</w:t>
      </w:r>
      <w:r w:rsidR="0078543E" w:rsidRPr="00BD5E09">
        <w:rPr>
          <w:rFonts w:eastAsia="Times New Roman" w:cstheme="minorHAnsi"/>
          <w:highlight w:val="yellow"/>
        </w:rPr>
        <w:t>vent</w:t>
      </w:r>
      <w:r w:rsidRPr="00BD5E09">
        <w:rPr>
          <w:rFonts w:eastAsia="Times New Roman" w:cstheme="minorHAnsi"/>
          <w:highlight w:val="yellow"/>
        </w:rPr>
        <w:t xml:space="preserve"> has occurred when the </w:t>
      </w:r>
      <w:r w:rsidR="00FD7910" w:rsidRPr="00BD5E09">
        <w:rPr>
          <w:rFonts w:eastAsia="Times New Roman" w:cstheme="minorHAnsi"/>
          <w:highlight w:val="yellow"/>
        </w:rPr>
        <w:t>f</w:t>
      </w:r>
      <w:r w:rsidR="00400691" w:rsidRPr="00BD5E09">
        <w:rPr>
          <w:rFonts w:eastAsia="Times New Roman" w:cstheme="minorHAnsi"/>
          <w:highlight w:val="yellow"/>
        </w:rPr>
        <w:t xml:space="preserve">inancial </w:t>
      </w:r>
      <w:r w:rsidR="00FD7910"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reasonably believes that the </w:t>
      </w:r>
      <w:r w:rsidR="00BB7D6B" w:rsidRPr="00BD5E09">
        <w:rPr>
          <w:rFonts w:eastAsia="Times New Roman" w:cstheme="minorHAnsi"/>
          <w:highlight w:val="yellow"/>
        </w:rPr>
        <w:t>c</w:t>
      </w:r>
      <w:r w:rsidR="007F0C08" w:rsidRPr="00BD5E09">
        <w:rPr>
          <w:rFonts w:eastAsia="Times New Roman" w:cstheme="minorHAnsi"/>
          <w:highlight w:val="yellow"/>
        </w:rPr>
        <w:t xml:space="preserve">ustomer </w:t>
      </w:r>
      <w:r w:rsidR="00BB7D6B" w:rsidRPr="00BD5E09">
        <w:rPr>
          <w:rFonts w:eastAsia="Times New Roman" w:cstheme="minorHAnsi"/>
          <w:highlight w:val="yellow"/>
        </w:rPr>
        <w:t>i</w:t>
      </w:r>
      <w:r w:rsidR="00253891" w:rsidRPr="00BD5E09">
        <w:rPr>
          <w:rFonts w:eastAsia="Times New Roman" w:cstheme="minorHAnsi"/>
          <w:highlight w:val="yellow"/>
        </w:rPr>
        <w:t>nformation</w:t>
      </w:r>
      <w:r w:rsidRPr="00BD5E09">
        <w:rPr>
          <w:rFonts w:eastAsia="Times New Roman" w:cstheme="minorHAnsi"/>
          <w:highlight w:val="yellow"/>
        </w:rPr>
        <w:t xml:space="preserve"> involved is of </w:t>
      </w:r>
      <w:r w:rsidR="0049700D">
        <w:rPr>
          <w:rFonts w:eastAsia="Times New Roman" w:cstheme="minorHAnsi"/>
          <w:highlight w:val="yellow"/>
        </w:rPr>
        <w:t xml:space="preserve">[insert </w:t>
      </w:r>
      <w:r w:rsidR="00850CAD">
        <w:rPr>
          <w:rFonts w:eastAsia="Times New Roman" w:cstheme="minorHAnsi"/>
          <w:highlight w:val="yellow"/>
        </w:rPr>
        <w:t>number]</w:t>
      </w:r>
      <w:r w:rsidR="00953185">
        <w:rPr>
          <w:rStyle w:val="FootnoteReference"/>
          <w:rFonts w:eastAsia="Times New Roman" w:cstheme="minorHAnsi"/>
          <w:highlight w:val="yellow"/>
        </w:rPr>
        <w:footnoteReference w:id="2"/>
      </w:r>
      <w:r w:rsidRPr="00BD5E09">
        <w:rPr>
          <w:rFonts w:eastAsia="Times New Roman" w:cstheme="minorHAnsi"/>
          <w:highlight w:val="yellow"/>
        </w:rPr>
        <w:t xml:space="preserve"> or more </w:t>
      </w:r>
      <w:r w:rsidR="00BB7D6B" w:rsidRPr="00BD5E09">
        <w:rPr>
          <w:rFonts w:eastAsia="Times New Roman" w:cstheme="minorHAnsi"/>
          <w:highlight w:val="yellow"/>
        </w:rPr>
        <w:t>c</w:t>
      </w:r>
      <w:r w:rsidRPr="00BD5E09">
        <w:rPr>
          <w:rFonts w:eastAsia="Times New Roman" w:cstheme="minorHAnsi"/>
          <w:highlight w:val="yellow"/>
        </w:rPr>
        <w:t xml:space="preserve">onsumers residing in this </w:t>
      </w:r>
      <w:r w:rsidR="0078543E" w:rsidRPr="00BD5E09">
        <w:rPr>
          <w:rFonts w:eastAsia="Times New Roman" w:cstheme="minorHAnsi"/>
          <w:highlight w:val="yellow"/>
        </w:rPr>
        <w:t>[state]</w:t>
      </w:r>
      <w:r w:rsidRPr="00BD5E09">
        <w:rPr>
          <w:rFonts w:eastAsia="Times New Roman" w:cstheme="minorHAnsi"/>
          <w:highlight w:val="yellow"/>
        </w:rPr>
        <w:t xml:space="preserve"> and that is either of the following:</w:t>
      </w:r>
      <w:r w:rsidR="00FD7910" w:rsidRPr="00BD5E09">
        <w:rPr>
          <w:rFonts w:cstheme="minorHAnsi"/>
        </w:rPr>
        <w:br/>
      </w:r>
    </w:p>
    <w:p w14:paraId="4DFF6BEC" w14:textId="35776A7F" w:rsidR="00530137" w:rsidRPr="00BD5E09" w:rsidRDefault="00530137" w:rsidP="00E76855">
      <w:pPr>
        <w:pStyle w:val="ListParagraph"/>
        <w:widowControl w:val="0"/>
        <w:numPr>
          <w:ilvl w:val="0"/>
          <w:numId w:val="81"/>
        </w:numPr>
        <w:autoSpaceDE w:val="0"/>
        <w:autoSpaceDN w:val="0"/>
        <w:spacing w:after="0" w:line="240" w:lineRule="auto"/>
        <w:jc w:val="both"/>
        <w:rPr>
          <w:rFonts w:eastAsia="Times New Roman" w:cstheme="minorHAnsi"/>
          <w:highlight w:val="yellow"/>
        </w:rPr>
      </w:pPr>
      <w:r w:rsidRPr="00BD5E09">
        <w:rPr>
          <w:rFonts w:eastAsia="Times New Roman" w:cstheme="minorHAnsi"/>
          <w:highlight w:val="yellow"/>
        </w:rPr>
        <w:t xml:space="preserve">A </w:t>
      </w:r>
      <w:r w:rsidR="00BB7D6B" w:rsidRPr="00BD5E09">
        <w:rPr>
          <w:rFonts w:eastAsia="Times New Roman" w:cstheme="minorHAnsi"/>
          <w:highlight w:val="yellow"/>
        </w:rPr>
        <w:t>s</w:t>
      </w:r>
      <w:r w:rsidRPr="00BD5E09">
        <w:rPr>
          <w:rFonts w:eastAsia="Times New Roman" w:cstheme="minorHAnsi"/>
          <w:highlight w:val="yellow"/>
        </w:rPr>
        <w:t xml:space="preserve">ecurity </w:t>
      </w:r>
      <w:r w:rsidR="00BB7D6B" w:rsidRPr="00BD5E09">
        <w:rPr>
          <w:rFonts w:eastAsia="Times New Roman" w:cstheme="minorHAnsi"/>
          <w:highlight w:val="yellow"/>
        </w:rPr>
        <w:t>e</w:t>
      </w:r>
      <w:r w:rsidRPr="00BD5E09">
        <w:rPr>
          <w:rFonts w:eastAsia="Times New Roman" w:cstheme="minorHAnsi"/>
          <w:highlight w:val="yellow"/>
        </w:rPr>
        <w:t xml:space="preserve">vent impacting the </w:t>
      </w:r>
      <w:r w:rsidR="00BB7D6B" w:rsidRPr="00BD5E09">
        <w:rPr>
          <w:rFonts w:eastAsia="Times New Roman" w:cstheme="minorHAnsi"/>
          <w:highlight w:val="yellow"/>
        </w:rPr>
        <w:t>f</w:t>
      </w:r>
      <w:r w:rsidR="00400691" w:rsidRPr="00BD5E09">
        <w:rPr>
          <w:rFonts w:eastAsia="Times New Roman" w:cstheme="minorHAnsi"/>
          <w:highlight w:val="yellow"/>
        </w:rPr>
        <w:t xml:space="preserve">inancial </w:t>
      </w:r>
      <w:r w:rsidR="00BB7D6B"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of which notice is required to be provided to any government body, self-regulatory agency or any other supervisory body pursuant to any state or federal law; or</w:t>
      </w:r>
    </w:p>
    <w:p w14:paraId="47F07BDC" w14:textId="6F531124" w:rsidR="00530137" w:rsidRPr="00BD5E09" w:rsidRDefault="00530137" w:rsidP="00E76855">
      <w:pPr>
        <w:pStyle w:val="ListParagraph"/>
        <w:widowControl w:val="0"/>
        <w:numPr>
          <w:ilvl w:val="0"/>
          <w:numId w:val="81"/>
        </w:numPr>
        <w:autoSpaceDE w:val="0"/>
        <w:autoSpaceDN w:val="0"/>
        <w:spacing w:after="0" w:line="240" w:lineRule="auto"/>
        <w:jc w:val="both"/>
        <w:rPr>
          <w:rFonts w:eastAsia="Times New Roman" w:cstheme="minorHAnsi"/>
          <w:highlight w:val="yellow"/>
        </w:rPr>
      </w:pPr>
      <w:r w:rsidRPr="00BD5E09">
        <w:rPr>
          <w:rFonts w:eastAsia="Times New Roman" w:cstheme="minorHAnsi"/>
          <w:highlight w:val="yellow"/>
        </w:rPr>
        <w:lastRenderedPageBreak/>
        <w:t xml:space="preserve">A </w:t>
      </w:r>
      <w:r w:rsidR="00B830A7" w:rsidRPr="00BD5E09">
        <w:rPr>
          <w:rFonts w:eastAsia="Times New Roman" w:cstheme="minorHAnsi"/>
          <w:highlight w:val="yellow"/>
        </w:rPr>
        <w:t>s</w:t>
      </w:r>
      <w:r w:rsidRPr="00BD5E09">
        <w:rPr>
          <w:rFonts w:eastAsia="Times New Roman" w:cstheme="minorHAnsi"/>
          <w:highlight w:val="yellow"/>
        </w:rPr>
        <w:t xml:space="preserve">ecurity </w:t>
      </w:r>
      <w:r w:rsidR="00B830A7" w:rsidRPr="00BD5E09">
        <w:rPr>
          <w:rFonts w:eastAsia="Times New Roman" w:cstheme="minorHAnsi"/>
          <w:highlight w:val="yellow"/>
        </w:rPr>
        <w:t>e</w:t>
      </w:r>
      <w:r w:rsidRPr="00BD5E09">
        <w:rPr>
          <w:rFonts w:eastAsia="Times New Roman" w:cstheme="minorHAnsi"/>
          <w:highlight w:val="yellow"/>
        </w:rPr>
        <w:t>vent that has a reasonable likelihood of materially harming:</w:t>
      </w:r>
    </w:p>
    <w:p w14:paraId="133DECF9" w14:textId="133F6BE0" w:rsidR="00530137" w:rsidRPr="00BD5E09" w:rsidRDefault="00530137" w:rsidP="00E76855">
      <w:pPr>
        <w:pStyle w:val="ListParagraph"/>
        <w:numPr>
          <w:ilvl w:val="0"/>
          <w:numId w:val="84"/>
        </w:numPr>
        <w:spacing w:after="0" w:line="240" w:lineRule="auto"/>
        <w:rPr>
          <w:rFonts w:eastAsia="Times New Roman" w:cstheme="minorHAnsi"/>
          <w:highlight w:val="yellow"/>
        </w:rPr>
      </w:pPr>
      <w:r w:rsidRPr="00BD5E09">
        <w:rPr>
          <w:rFonts w:eastAsia="Times New Roman" w:cstheme="minorHAnsi"/>
          <w:highlight w:val="yellow"/>
        </w:rPr>
        <w:t xml:space="preserve">Any </w:t>
      </w:r>
      <w:r w:rsidR="00B830A7" w:rsidRPr="00BD5E09">
        <w:rPr>
          <w:rFonts w:eastAsia="Times New Roman" w:cstheme="minorHAnsi"/>
          <w:highlight w:val="yellow"/>
        </w:rPr>
        <w:t>c</w:t>
      </w:r>
      <w:r w:rsidRPr="00BD5E09">
        <w:rPr>
          <w:rFonts w:eastAsia="Times New Roman" w:cstheme="minorHAnsi"/>
          <w:highlight w:val="yellow"/>
        </w:rPr>
        <w:t xml:space="preserve">onsumer residing in this </w:t>
      </w:r>
      <w:r w:rsidR="0078543E" w:rsidRPr="00BD5E09">
        <w:rPr>
          <w:rFonts w:eastAsia="Times New Roman" w:cstheme="minorHAnsi"/>
          <w:highlight w:val="yellow"/>
        </w:rPr>
        <w:t>[state]</w:t>
      </w:r>
      <w:r w:rsidRPr="00BD5E09">
        <w:rPr>
          <w:rFonts w:eastAsia="Times New Roman" w:cstheme="minorHAnsi"/>
          <w:highlight w:val="yellow"/>
        </w:rPr>
        <w:t>; or</w:t>
      </w:r>
    </w:p>
    <w:p w14:paraId="4FD6036D" w14:textId="70D873D0" w:rsidR="00530137" w:rsidRPr="00BD5E09" w:rsidRDefault="00530137" w:rsidP="00E76855">
      <w:pPr>
        <w:pStyle w:val="ListParagraph"/>
        <w:numPr>
          <w:ilvl w:val="0"/>
          <w:numId w:val="84"/>
        </w:numPr>
        <w:spacing w:after="0" w:line="240" w:lineRule="auto"/>
        <w:rPr>
          <w:rFonts w:eastAsia="Times New Roman" w:cstheme="minorHAnsi"/>
          <w:highlight w:val="yellow"/>
        </w:rPr>
      </w:pPr>
      <w:r w:rsidRPr="00BD5E09">
        <w:rPr>
          <w:rFonts w:eastAsia="Times New Roman" w:cstheme="minorHAnsi"/>
          <w:highlight w:val="yellow"/>
        </w:rPr>
        <w:t xml:space="preserve">Any part of the normal operation(s) of the </w:t>
      </w:r>
      <w:r w:rsidR="00B830A7" w:rsidRPr="00BD5E09">
        <w:rPr>
          <w:rFonts w:eastAsia="Times New Roman" w:cstheme="minorHAnsi"/>
          <w:highlight w:val="yellow"/>
        </w:rPr>
        <w:t>f</w:t>
      </w:r>
      <w:r w:rsidR="00400691" w:rsidRPr="00BD5E09">
        <w:rPr>
          <w:rFonts w:eastAsia="Times New Roman" w:cstheme="minorHAnsi"/>
          <w:highlight w:val="yellow"/>
        </w:rPr>
        <w:t xml:space="preserve">inancial </w:t>
      </w:r>
      <w:r w:rsidR="00B830A7"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w:t>
      </w:r>
    </w:p>
    <w:p w14:paraId="27EBD661" w14:textId="77777777" w:rsidR="0082624D" w:rsidRPr="00BD5E09" w:rsidRDefault="0082624D" w:rsidP="0082624D">
      <w:pPr>
        <w:pStyle w:val="ListParagraph"/>
        <w:spacing w:after="0" w:line="240" w:lineRule="auto"/>
        <w:ind w:left="1440"/>
        <w:rPr>
          <w:rFonts w:eastAsia="Times New Roman" w:cstheme="minorHAnsi"/>
          <w:highlight w:val="yellow"/>
        </w:rPr>
      </w:pPr>
    </w:p>
    <w:p w14:paraId="27A8FC34" w14:textId="6F91C0A0" w:rsidR="00530137" w:rsidRPr="00BD5E09" w:rsidRDefault="004D733C" w:rsidP="0082624D">
      <w:pPr>
        <w:pStyle w:val="ListParagraph"/>
        <w:numPr>
          <w:ilvl w:val="0"/>
          <w:numId w:val="80"/>
        </w:numPr>
        <w:spacing w:after="0" w:line="240" w:lineRule="auto"/>
        <w:rPr>
          <w:rFonts w:eastAsia="Times New Roman" w:cstheme="minorHAnsi"/>
          <w:highlight w:val="yellow"/>
        </w:rPr>
      </w:pPr>
      <w:r>
        <w:rPr>
          <w:rFonts w:eastAsia="Times New Roman" w:cstheme="minorHAnsi"/>
          <w:highlight w:val="yellow"/>
        </w:rPr>
        <w:t>T</w:t>
      </w:r>
      <w:r w:rsidR="00530137" w:rsidRPr="00BD5E09">
        <w:rPr>
          <w:rFonts w:eastAsia="Times New Roman" w:cstheme="minorHAnsi"/>
          <w:highlight w:val="yellow"/>
        </w:rPr>
        <w:t xml:space="preserve">he </w:t>
      </w:r>
      <w:r w:rsidR="0084765D" w:rsidRPr="00BD5E09">
        <w:rPr>
          <w:rFonts w:eastAsia="Times New Roman" w:cstheme="minorHAnsi"/>
          <w:highlight w:val="yellow"/>
        </w:rPr>
        <w:t>[Commissioner]</w:t>
      </w:r>
      <w:r w:rsidR="00530137" w:rsidRPr="00BD5E09">
        <w:rPr>
          <w:rFonts w:eastAsia="Times New Roman" w:cstheme="minorHAnsi"/>
          <w:highlight w:val="yellow"/>
        </w:rPr>
        <w:t xml:space="preserve"> shall </w:t>
      </w:r>
      <w:r w:rsidR="0084765D" w:rsidRPr="00BD5E09">
        <w:rPr>
          <w:rFonts w:eastAsia="Times New Roman" w:cstheme="minorHAnsi"/>
          <w:highlight w:val="yellow"/>
        </w:rPr>
        <w:t>promulgate rules detailing the format and requirements of notice.</w:t>
      </w:r>
    </w:p>
    <w:p w14:paraId="18E02485" w14:textId="77777777" w:rsidR="00530137" w:rsidRPr="00BD5E09" w:rsidRDefault="00530137" w:rsidP="00E76855">
      <w:pPr>
        <w:widowControl w:val="0"/>
        <w:autoSpaceDE w:val="0"/>
        <w:autoSpaceDN w:val="0"/>
        <w:spacing w:after="0" w:line="240" w:lineRule="auto"/>
        <w:contextualSpacing/>
        <w:rPr>
          <w:rFonts w:eastAsia="Times New Roman" w:cstheme="minorHAnsi"/>
          <w:highlight w:val="yellow"/>
        </w:rPr>
      </w:pPr>
    </w:p>
    <w:p w14:paraId="69E5BCAF" w14:textId="39F2F7A9" w:rsidR="00530137" w:rsidRPr="00BD5E09" w:rsidRDefault="00530137" w:rsidP="00E76855">
      <w:pPr>
        <w:pStyle w:val="ListParagraph"/>
        <w:numPr>
          <w:ilvl w:val="0"/>
          <w:numId w:val="80"/>
        </w:numPr>
        <w:spacing w:after="0" w:line="240" w:lineRule="auto"/>
        <w:rPr>
          <w:rFonts w:eastAsia="Times New Roman" w:cstheme="minorHAnsi"/>
          <w:highlight w:val="yellow"/>
        </w:rPr>
      </w:pPr>
      <w:r w:rsidRPr="00BD5E09">
        <w:rPr>
          <w:rFonts w:eastAsia="Times New Roman" w:cstheme="minorHAnsi"/>
          <w:b/>
          <w:bCs/>
          <w:i/>
          <w:iCs/>
          <w:highlight w:val="yellow"/>
        </w:rPr>
        <w:t xml:space="preserve">Notice Regarding </w:t>
      </w:r>
      <w:r w:rsidR="00253891" w:rsidRPr="00BD5E09">
        <w:rPr>
          <w:rFonts w:eastAsia="Times New Roman" w:cstheme="minorHAnsi"/>
          <w:b/>
          <w:bCs/>
          <w:i/>
          <w:iCs/>
          <w:highlight w:val="yellow"/>
        </w:rPr>
        <w:t>S</w:t>
      </w:r>
      <w:r w:rsidRPr="00BD5E09">
        <w:rPr>
          <w:rFonts w:eastAsia="Times New Roman" w:cstheme="minorHAnsi"/>
          <w:b/>
          <w:bCs/>
          <w:i/>
          <w:iCs/>
          <w:highlight w:val="yellow"/>
        </w:rPr>
        <w:t>ecurity Events of Service Providers</w:t>
      </w:r>
      <w:r w:rsidR="004110FE" w:rsidRPr="00BD5E09">
        <w:rPr>
          <w:rFonts w:eastAsia="Times New Roman" w:cstheme="minorHAnsi"/>
          <w:b/>
          <w:bCs/>
          <w:i/>
          <w:iCs/>
          <w:highlight w:val="yellow"/>
        </w:rPr>
        <w:t>.</w:t>
      </w:r>
    </w:p>
    <w:p w14:paraId="4D2A3633" w14:textId="01955E09" w:rsidR="00530137" w:rsidRPr="00BD5E09" w:rsidRDefault="00530137" w:rsidP="00E76855">
      <w:pPr>
        <w:pStyle w:val="ListParagraph"/>
        <w:widowControl w:val="0"/>
        <w:numPr>
          <w:ilvl w:val="0"/>
          <w:numId w:val="82"/>
        </w:numPr>
        <w:autoSpaceDE w:val="0"/>
        <w:autoSpaceDN w:val="0"/>
        <w:spacing w:after="0" w:line="240" w:lineRule="auto"/>
        <w:jc w:val="both"/>
        <w:rPr>
          <w:rFonts w:eastAsia="Times New Roman" w:cstheme="minorHAnsi"/>
          <w:highlight w:val="yellow"/>
        </w:rPr>
      </w:pPr>
      <w:r w:rsidRPr="00BD5E09">
        <w:rPr>
          <w:rFonts w:eastAsia="Times New Roman" w:cstheme="minorHAnsi"/>
          <w:highlight w:val="yellow"/>
        </w:rPr>
        <w:t xml:space="preserve">In the case of a </w:t>
      </w:r>
      <w:r w:rsidR="00B830A7" w:rsidRPr="00BD5E09">
        <w:rPr>
          <w:rFonts w:eastAsia="Times New Roman" w:cstheme="minorHAnsi"/>
          <w:highlight w:val="yellow"/>
        </w:rPr>
        <w:t>s</w:t>
      </w:r>
      <w:r w:rsidRPr="00BD5E09">
        <w:rPr>
          <w:rFonts w:eastAsia="Times New Roman" w:cstheme="minorHAnsi"/>
          <w:highlight w:val="yellow"/>
        </w:rPr>
        <w:t xml:space="preserve">ecurity </w:t>
      </w:r>
      <w:r w:rsidR="00B830A7" w:rsidRPr="00BD5E09">
        <w:rPr>
          <w:rFonts w:eastAsia="Times New Roman" w:cstheme="minorHAnsi"/>
          <w:highlight w:val="yellow"/>
        </w:rPr>
        <w:t>e</w:t>
      </w:r>
      <w:r w:rsidRPr="00BD5E09">
        <w:rPr>
          <w:rFonts w:eastAsia="Times New Roman" w:cstheme="minorHAnsi"/>
          <w:highlight w:val="yellow"/>
        </w:rPr>
        <w:t xml:space="preserve">vent in a system maintained by a </w:t>
      </w:r>
      <w:r w:rsidR="00B830A7" w:rsidRPr="00BD5E09">
        <w:rPr>
          <w:rFonts w:eastAsia="Times New Roman" w:cstheme="minorHAnsi"/>
          <w:highlight w:val="yellow"/>
        </w:rPr>
        <w:t>s</w:t>
      </w:r>
      <w:r w:rsidRPr="00BD5E09">
        <w:rPr>
          <w:rFonts w:eastAsia="Times New Roman" w:cstheme="minorHAnsi"/>
          <w:highlight w:val="yellow"/>
        </w:rPr>
        <w:t xml:space="preserve">ervice </w:t>
      </w:r>
      <w:r w:rsidR="00B830A7" w:rsidRPr="00BD5E09">
        <w:rPr>
          <w:rFonts w:eastAsia="Times New Roman" w:cstheme="minorHAnsi"/>
          <w:highlight w:val="yellow"/>
        </w:rPr>
        <w:t>p</w:t>
      </w:r>
      <w:r w:rsidRPr="00BD5E09">
        <w:rPr>
          <w:rFonts w:eastAsia="Times New Roman" w:cstheme="minorHAnsi"/>
          <w:highlight w:val="yellow"/>
        </w:rPr>
        <w:t xml:space="preserve">rovider, of which the </w:t>
      </w:r>
      <w:r w:rsidR="00B830A7" w:rsidRPr="00BD5E09">
        <w:rPr>
          <w:rFonts w:eastAsia="Times New Roman" w:cstheme="minorHAnsi"/>
          <w:highlight w:val="yellow"/>
        </w:rPr>
        <w:t>f</w:t>
      </w:r>
      <w:r w:rsidR="00400691" w:rsidRPr="00BD5E09">
        <w:rPr>
          <w:rFonts w:eastAsia="Times New Roman" w:cstheme="minorHAnsi"/>
          <w:highlight w:val="yellow"/>
        </w:rPr>
        <w:t xml:space="preserve">inancial </w:t>
      </w:r>
      <w:r w:rsidR="00B830A7"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has become aware, the </w:t>
      </w:r>
      <w:r w:rsidR="00B830A7" w:rsidRPr="00BD5E09">
        <w:rPr>
          <w:rFonts w:eastAsia="Times New Roman" w:cstheme="minorHAnsi"/>
          <w:highlight w:val="yellow"/>
        </w:rPr>
        <w:t>f</w:t>
      </w:r>
      <w:r w:rsidR="00400691" w:rsidRPr="00BD5E09">
        <w:rPr>
          <w:rFonts w:eastAsia="Times New Roman" w:cstheme="minorHAnsi"/>
          <w:highlight w:val="yellow"/>
        </w:rPr>
        <w:t xml:space="preserve">inancial </w:t>
      </w:r>
      <w:r w:rsidR="00B830A7"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shall treat such event as it would under </w:t>
      </w:r>
      <w:r w:rsidR="0084765D" w:rsidRPr="00BD5E09">
        <w:rPr>
          <w:rFonts w:eastAsia="Times New Roman" w:cstheme="minorHAnsi"/>
          <w:highlight w:val="yellow"/>
        </w:rPr>
        <w:t>subs</w:t>
      </w:r>
      <w:r w:rsidRPr="00BD5E09">
        <w:rPr>
          <w:rFonts w:eastAsia="Times New Roman" w:cstheme="minorHAnsi"/>
          <w:highlight w:val="yellow"/>
        </w:rPr>
        <w:t xml:space="preserve">ection </w:t>
      </w:r>
      <w:r w:rsidR="005C0C67" w:rsidRPr="00BD5E09">
        <w:rPr>
          <w:rFonts w:eastAsia="Times New Roman" w:cstheme="minorHAnsi"/>
          <w:highlight w:val="yellow"/>
        </w:rPr>
        <w:t>9</w:t>
      </w:r>
      <w:r w:rsidR="0084765D" w:rsidRPr="00BD5E09">
        <w:rPr>
          <w:rFonts w:eastAsia="Times New Roman" w:cstheme="minorHAnsi"/>
          <w:highlight w:val="yellow"/>
        </w:rPr>
        <w:t>(a)</w:t>
      </w:r>
      <w:r w:rsidRPr="00BD5E09">
        <w:rPr>
          <w:rFonts w:eastAsia="Times New Roman" w:cstheme="minorHAnsi"/>
          <w:highlight w:val="yellow"/>
        </w:rPr>
        <w:t>.</w:t>
      </w:r>
    </w:p>
    <w:p w14:paraId="09AFCC61" w14:textId="46AB93EC" w:rsidR="00530137" w:rsidRPr="00BD5E09" w:rsidRDefault="00530137" w:rsidP="00E76855">
      <w:pPr>
        <w:pStyle w:val="ListParagraph"/>
        <w:widowControl w:val="0"/>
        <w:numPr>
          <w:ilvl w:val="0"/>
          <w:numId w:val="82"/>
        </w:numPr>
        <w:autoSpaceDE w:val="0"/>
        <w:autoSpaceDN w:val="0"/>
        <w:spacing w:after="0" w:line="240" w:lineRule="auto"/>
        <w:jc w:val="both"/>
        <w:rPr>
          <w:rFonts w:eastAsia="Times New Roman" w:cstheme="minorHAnsi"/>
        </w:rPr>
      </w:pPr>
      <w:r w:rsidRPr="00BD5E09">
        <w:rPr>
          <w:rFonts w:eastAsia="Times New Roman" w:cstheme="minorHAnsi"/>
          <w:highlight w:val="yellow"/>
        </w:rPr>
        <w:t xml:space="preserve">The computation of </w:t>
      </w:r>
      <w:r w:rsidR="0084765D" w:rsidRPr="00BD5E09">
        <w:rPr>
          <w:rFonts w:eastAsia="Times New Roman" w:cstheme="minorHAnsi"/>
          <w:highlight w:val="yellow"/>
        </w:rPr>
        <w:t xml:space="preserve">the </w:t>
      </w:r>
      <w:r w:rsidR="00B830A7" w:rsidRPr="00BD5E09">
        <w:rPr>
          <w:rFonts w:eastAsia="Times New Roman" w:cstheme="minorHAnsi"/>
          <w:highlight w:val="yellow"/>
        </w:rPr>
        <w:t>f</w:t>
      </w:r>
      <w:r w:rsidR="00400691" w:rsidRPr="00BD5E09">
        <w:rPr>
          <w:rFonts w:eastAsia="Times New Roman" w:cstheme="minorHAnsi"/>
          <w:highlight w:val="yellow"/>
        </w:rPr>
        <w:t xml:space="preserve">inancial </w:t>
      </w:r>
      <w:r w:rsidR="00B830A7" w:rsidRPr="00BD5E09">
        <w:rPr>
          <w:rFonts w:eastAsia="Times New Roman" w:cstheme="minorHAnsi"/>
          <w:highlight w:val="yellow"/>
        </w:rPr>
        <w:t>i</w:t>
      </w:r>
      <w:r w:rsidR="00400691" w:rsidRPr="00BD5E09">
        <w:rPr>
          <w:rFonts w:eastAsia="Times New Roman" w:cstheme="minorHAnsi"/>
          <w:highlight w:val="yellow"/>
        </w:rPr>
        <w:t>nstitution</w:t>
      </w:r>
      <w:r w:rsidR="0084765D" w:rsidRPr="00BD5E09">
        <w:rPr>
          <w:rFonts w:eastAsia="Times New Roman" w:cstheme="minorHAnsi"/>
          <w:highlight w:val="yellow"/>
        </w:rPr>
        <w:t>’s</w:t>
      </w:r>
      <w:r w:rsidRPr="00BD5E09">
        <w:rPr>
          <w:rFonts w:eastAsia="Times New Roman" w:cstheme="minorHAnsi"/>
          <w:highlight w:val="yellow"/>
        </w:rPr>
        <w:t xml:space="preserve"> deadlines shall begin on the day after the </w:t>
      </w:r>
      <w:r w:rsidR="00502CFE" w:rsidRPr="00BD5E09">
        <w:rPr>
          <w:rFonts w:eastAsia="Times New Roman" w:cstheme="minorHAnsi"/>
          <w:highlight w:val="yellow"/>
        </w:rPr>
        <w:t>s</w:t>
      </w:r>
      <w:r w:rsidRPr="00BD5E09">
        <w:rPr>
          <w:rFonts w:eastAsia="Times New Roman" w:cstheme="minorHAnsi"/>
          <w:highlight w:val="yellow"/>
        </w:rPr>
        <w:t>ervice</w:t>
      </w:r>
      <w:r w:rsidR="00502CFE" w:rsidRPr="00BD5E09">
        <w:rPr>
          <w:rFonts w:eastAsia="Times New Roman" w:cstheme="minorHAnsi"/>
          <w:highlight w:val="yellow"/>
        </w:rPr>
        <w:t xml:space="preserve"> p</w:t>
      </w:r>
      <w:r w:rsidRPr="00BD5E09">
        <w:rPr>
          <w:rFonts w:eastAsia="Times New Roman" w:cstheme="minorHAnsi"/>
          <w:highlight w:val="yellow"/>
        </w:rPr>
        <w:t xml:space="preserve">rovider notifies the </w:t>
      </w:r>
      <w:r w:rsidR="00502CFE" w:rsidRPr="00BD5E09">
        <w:rPr>
          <w:rFonts w:eastAsia="Times New Roman" w:cstheme="minorHAnsi"/>
          <w:highlight w:val="yellow"/>
        </w:rPr>
        <w:t>f</w:t>
      </w:r>
      <w:r w:rsidR="00400691" w:rsidRPr="00BD5E09">
        <w:rPr>
          <w:rFonts w:eastAsia="Times New Roman" w:cstheme="minorHAnsi"/>
          <w:highlight w:val="yellow"/>
        </w:rPr>
        <w:t xml:space="preserve">inancial </w:t>
      </w:r>
      <w:r w:rsidR="00502CFE"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of the </w:t>
      </w:r>
      <w:r w:rsidR="00502CFE" w:rsidRPr="00BD5E09">
        <w:rPr>
          <w:rFonts w:eastAsia="Times New Roman" w:cstheme="minorHAnsi"/>
          <w:highlight w:val="yellow"/>
        </w:rPr>
        <w:t>s</w:t>
      </w:r>
      <w:r w:rsidRPr="00BD5E09">
        <w:rPr>
          <w:rFonts w:eastAsia="Times New Roman" w:cstheme="minorHAnsi"/>
          <w:highlight w:val="yellow"/>
        </w:rPr>
        <w:t xml:space="preserve">ecurity </w:t>
      </w:r>
      <w:r w:rsidR="00502CFE" w:rsidRPr="00BD5E09">
        <w:rPr>
          <w:rFonts w:eastAsia="Times New Roman" w:cstheme="minorHAnsi"/>
          <w:highlight w:val="yellow"/>
        </w:rPr>
        <w:t>e</w:t>
      </w:r>
      <w:r w:rsidRPr="00BD5E09">
        <w:rPr>
          <w:rFonts w:eastAsia="Times New Roman" w:cstheme="minorHAnsi"/>
          <w:highlight w:val="yellow"/>
        </w:rPr>
        <w:t xml:space="preserve">vent or the </w:t>
      </w:r>
      <w:r w:rsidR="00502CFE" w:rsidRPr="00BD5E09">
        <w:rPr>
          <w:rFonts w:eastAsia="Times New Roman" w:cstheme="minorHAnsi"/>
          <w:highlight w:val="yellow"/>
        </w:rPr>
        <w:t>f</w:t>
      </w:r>
      <w:r w:rsidR="00400691" w:rsidRPr="00BD5E09">
        <w:rPr>
          <w:rFonts w:eastAsia="Times New Roman" w:cstheme="minorHAnsi"/>
          <w:highlight w:val="yellow"/>
        </w:rPr>
        <w:t xml:space="preserve">inancial </w:t>
      </w:r>
      <w:r w:rsidR="00502CFE"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otherwise has actual knowledge of the </w:t>
      </w:r>
      <w:r w:rsidR="00502CFE" w:rsidRPr="00BD5E09">
        <w:rPr>
          <w:rFonts w:eastAsia="Times New Roman" w:cstheme="minorHAnsi"/>
          <w:highlight w:val="yellow"/>
        </w:rPr>
        <w:t>s</w:t>
      </w:r>
      <w:r w:rsidRPr="00BD5E09">
        <w:rPr>
          <w:rFonts w:eastAsia="Times New Roman" w:cstheme="minorHAnsi"/>
          <w:highlight w:val="yellow"/>
        </w:rPr>
        <w:t xml:space="preserve">ecurity </w:t>
      </w:r>
      <w:r w:rsidR="00502CFE" w:rsidRPr="00BD5E09">
        <w:rPr>
          <w:rFonts w:eastAsia="Times New Roman" w:cstheme="minorHAnsi"/>
          <w:highlight w:val="yellow"/>
        </w:rPr>
        <w:t>e</w:t>
      </w:r>
      <w:r w:rsidRPr="00BD5E09">
        <w:rPr>
          <w:rFonts w:eastAsia="Times New Roman" w:cstheme="minorHAnsi"/>
          <w:highlight w:val="yellow"/>
        </w:rPr>
        <w:t>vent, whichever is sooner.</w:t>
      </w:r>
    </w:p>
    <w:p w14:paraId="62DAF67E" w14:textId="77777777" w:rsidR="00530137" w:rsidRPr="00BD5E09" w:rsidRDefault="00530137" w:rsidP="00E76855">
      <w:pPr>
        <w:widowControl w:val="0"/>
        <w:autoSpaceDE w:val="0"/>
        <w:autoSpaceDN w:val="0"/>
        <w:spacing w:after="0" w:line="240" w:lineRule="auto"/>
        <w:contextualSpacing/>
        <w:rPr>
          <w:rFonts w:eastAsia="Times New Roman" w:cstheme="minorHAnsi"/>
        </w:rPr>
      </w:pPr>
    </w:p>
    <w:p w14:paraId="052F1C8A" w14:textId="3F568D1E" w:rsidR="00530137" w:rsidRPr="00BD5E09" w:rsidRDefault="00530137" w:rsidP="00E76855">
      <w:pPr>
        <w:widowControl w:val="0"/>
        <w:autoSpaceDE w:val="0"/>
        <w:autoSpaceDN w:val="0"/>
        <w:spacing w:after="0" w:line="240" w:lineRule="auto"/>
        <w:contextualSpacing/>
        <w:rPr>
          <w:rFonts w:eastAsia="Times New Roman" w:cstheme="minorHAnsi"/>
          <w:b/>
          <w:highlight w:val="yellow"/>
        </w:rPr>
      </w:pPr>
      <w:r w:rsidRPr="00BD5E09">
        <w:rPr>
          <w:rFonts w:eastAsia="Times New Roman" w:cstheme="minorHAnsi"/>
          <w:b/>
          <w:highlight w:val="yellow"/>
        </w:rPr>
        <w:t xml:space="preserve">Section </w:t>
      </w:r>
      <w:r w:rsidR="00400691" w:rsidRPr="00BD5E09">
        <w:rPr>
          <w:rFonts w:eastAsia="Times New Roman" w:cstheme="minorHAnsi"/>
          <w:b/>
          <w:highlight w:val="yellow"/>
        </w:rPr>
        <w:t>10</w:t>
      </w:r>
      <w:r w:rsidR="002818D3" w:rsidRPr="00BD5E09">
        <w:rPr>
          <w:rFonts w:eastAsia="Times New Roman" w:cstheme="minorHAnsi"/>
          <w:b/>
          <w:highlight w:val="yellow"/>
        </w:rPr>
        <w:t>.</w:t>
      </w:r>
      <w:r w:rsidRPr="00BD5E09">
        <w:rPr>
          <w:rFonts w:eastAsia="Times New Roman" w:cstheme="minorHAnsi"/>
          <w:b/>
          <w:highlight w:val="yellow"/>
        </w:rPr>
        <w:tab/>
        <w:t xml:space="preserve">Power of </w:t>
      </w:r>
      <w:r w:rsidR="00014345" w:rsidRPr="00BD5E09">
        <w:rPr>
          <w:rFonts w:eastAsia="Times New Roman" w:cstheme="minorHAnsi"/>
          <w:b/>
          <w:highlight w:val="yellow"/>
        </w:rPr>
        <w:t>[Commissioner]</w:t>
      </w:r>
    </w:p>
    <w:p w14:paraId="7B6688A9" w14:textId="77777777" w:rsidR="00530137" w:rsidRPr="00BD5E09" w:rsidRDefault="00530137" w:rsidP="00E76855">
      <w:pPr>
        <w:widowControl w:val="0"/>
        <w:autoSpaceDE w:val="0"/>
        <w:autoSpaceDN w:val="0"/>
        <w:spacing w:after="0" w:line="240" w:lineRule="auto"/>
        <w:contextualSpacing/>
        <w:rPr>
          <w:rFonts w:eastAsia="Times New Roman" w:cstheme="minorHAnsi"/>
          <w:b/>
          <w:highlight w:val="yellow"/>
        </w:rPr>
      </w:pPr>
    </w:p>
    <w:p w14:paraId="2795B3E2" w14:textId="52D7D1E5" w:rsidR="00530137" w:rsidRPr="00BD5E09" w:rsidRDefault="00530137" w:rsidP="00E76855">
      <w:pPr>
        <w:pStyle w:val="ListParagraph"/>
        <w:numPr>
          <w:ilvl w:val="0"/>
          <w:numId w:val="85"/>
        </w:numPr>
        <w:spacing w:after="0" w:line="240" w:lineRule="auto"/>
        <w:rPr>
          <w:rFonts w:eastAsia="Times New Roman" w:cstheme="minorHAnsi"/>
          <w:highlight w:val="yellow"/>
        </w:rPr>
      </w:pPr>
      <w:r w:rsidRPr="00BD5E09">
        <w:rPr>
          <w:rFonts w:eastAsia="Times New Roman" w:cstheme="minorHAnsi"/>
          <w:highlight w:val="yellow"/>
        </w:rPr>
        <w:t xml:space="preserve">The </w:t>
      </w:r>
      <w:r w:rsidR="00014345" w:rsidRPr="00BD5E09">
        <w:rPr>
          <w:rFonts w:eastAsia="Times New Roman" w:cstheme="minorHAnsi"/>
          <w:highlight w:val="yellow"/>
        </w:rPr>
        <w:t>[Commissioner]</w:t>
      </w:r>
      <w:r w:rsidRPr="00BD5E09">
        <w:rPr>
          <w:rFonts w:eastAsia="Times New Roman" w:cstheme="minorHAnsi"/>
          <w:highlight w:val="yellow"/>
        </w:rPr>
        <w:t xml:space="preserve"> shall have power to examine and investigate into the affairs of any </w:t>
      </w:r>
      <w:r w:rsidR="00014345" w:rsidRPr="00BD5E09">
        <w:rPr>
          <w:rFonts w:eastAsia="Times New Roman" w:cstheme="minorHAnsi"/>
          <w:highlight w:val="yellow"/>
        </w:rPr>
        <w:t xml:space="preserve">covered </w:t>
      </w:r>
      <w:r w:rsidR="001910CE" w:rsidRPr="00BD5E09">
        <w:rPr>
          <w:rFonts w:eastAsia="Times New Roman" w:cstheme="minorHAnsi"/>
          <w:highlight w:val="yellow"/>
        </w:rPr>
        <w:t>f</w:t>
      </w:r>
      <w:r w:rsidR="00400691" w:rsidRPr="00BD5E09">
        <w:rPr>
          <w:rFonts w:eastAsia="Times New Roman" w:cstheme="minorHAnsi"/>
          <w:highlight w:val="yellow"/>
        </w:rPr>
        <w:t xml:space="preserve">inancial </w:t>
      </w:r>
      <w:r w:rsidR="001910CE"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to determine whether the </w:t>
      </w:r>
      <w:r w:rsidR="001910CE" w:rsidRPr="00BD5E09">
        <w:rPr>
          <w:rFonts w:eastAsia="Times New Roman" w:cstheme="minorHAnsi"/>
          <w:highlight w:val="yellow"/>
        </w:rPr>
        <w:t>f</w:t>
      </w:r>
      <w:r w:rsidR="00400691" w:rsidRPr="00BD5E09">
        <w:rPr>
          <w:rFonts w:eastAsia="Times New Roman" w:cstheme="minorHAnsi"/>
          <w:highlight w:val="yellow"/>
        </w:rPr>
        <w:t xml:space="preserve">inancial </w:t>
      </w:r>
      <w:r w:rsidR="001910CE"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has been or is engaged in any conduct in violation of this Act. This power is in addition to the powers which </w:t>
      </w:r>
      <w:r w:rsidR="00014345" w:rsidRPr="00BD5E09">
        <w:rPr>
          <w:rFonts w:eastAsia="Times New Roman" w:cstheme="minorHAnsi"/>
          <w:highlight w:val="yellow"/>
        </w:rPr>
        <w:t xml:space="preserve">the [Commissioner] has under </w:t>
      </w:r>
      <w:bookmarkStart w:id="2" w:name="_Hlk8225170"/>
      <w:r w:rsidR="005C0C67" w:rsidRPr="00BD5E09">
        <w:rPr>
          <w:rFonts w:eastAsia="Times New Roman" w:cstheme="minorHAnsi"/>
          <w:highlight w:val="yellow"/>
        </w:rPr>
        <w:t>[include appropriate citation].</w:t>
      </w:r>
      <w:r w:rsidRPr="00BD5E09">
        <w:rPr>
          <w:rFonts w:eastAsia="Times New Roman" w:cstheme="minorHAnsi"/>
          <w:highlight w:val="yellow"/>
        </w:rPr>
        <w:t xml:space="preserve"> </w:t>
      </w:r>
      <w:bookmarkEnd w:id="2"/>
      <w:r w:rsidRPr="00BD5E09">
        <w:rPr>
          <w:rFonts w:eastAsia="Times New Roman" w:cstheme="minorHAnsi"/>
          <w:highlight w:val="yellow"/>
        </w:rPr>
        <w:t xml:space="preserve"> </w:t>
      </w:r>
    </w:p>
    <w:p w14:paraId="35229B93" w14:textId="77777777" w:rsidR="00530137" w:rsidRPr="00BD5E09" w:rsidRDefault="00530137" w:rsidP="00E76855">
      <w:pPr>
        <w:widowControl w:val="0"/>
        <w:autoSpaceDE w:val="0"/>
        <w:autoSpaceDN w:val="0"/>
        <w:spacing w:after="0" w:line="240" w:lineRule="auto"/>
        <w:ind w:left="1620"/>
        <w:contextualSpacing/>
        <w:rPr>
          <w:rFonts w:eastAsia="Times New Roman" w:cstheme="minorHAnsi"/>
          <w:highlight w:val="yellow"/>
        </w:rPr>
      </w:pPr>
    </w:p>
    <w:p w14:paraId="0BB73245" w14:textId="1ADE5FFB" w:rsidR="00530137" w:rsidRPr="00BD5E09" w:rsidRDefault="00530137" w:rsidP="00E76855">
      <w:pPr>
        <w:pStyle w:val="ListParagraph"/>
        <w:numPr>
          <w:ilvl w:val="0"/>
          <w:numId w:val="85"/>
        </w:numPr>
        <w:spacing w:after="0" w:line="240" w:lineRule="auto"/>
        <w:rPr>
          <w:rFonts w:eastAsia="Times New Roman" w:cstheme="minorHAnsi"/>
        </w:rPr>
      </w:pPr>
      <w:r w:rsidRPr="00BD5E09">
        <w:rPr>
          <w:rFonts w:eastAsia="Times New Roman" w:cstheme="minorHAnsi"/>
          <w:highlight w:val="yellow"/>
        </w:rPr>
        <w:t xml:space="preserve">Whenever the </w:t>
      </w:r>
      <w:r w:rsidR="00014345" w:rsidRPr="00BD5E09">
        <w:rPr>
          <w:rFonts w:eastAsia="Times New Roman" w:cstheme="minorHAnsi"/>
          <w:highlight w:val="yellow"/>
        </w:rPr>
        <w:t xml:space="preserve">Commissioner </w:t>
      </w:r>
      <w:r w:rsidRPr="00BD5E09">
        <w:rPr>
          <w:rFonts w:eastAsia="Times New Roman" w:cstheme="minorHAnsi"/>
          <w:highlight w:val="yellow"/>
        </w:rPr>
        <w:t xml:space="preserve">has reason to believe that a </w:t>
      </w:r>
      <w:r w:rsidR="001910CE" w:rsidRPr="00BD5E09">
        <w:rPr>
          <w:rFonts w:eastAsia="Times New Roman" w:cstheme="minorHAnsi"/>
          <w:highlight w:val="yellow"/>
        </w:rPr>
        <w:t>f</w:t>
      </w:r>
      <w:r w:rsidR="00400691" w:rsidRPr="00BD5E09">
        <w:rPr>
          <w:rFonts w:eastAsia="Times New Roman" w:cstheme="minorHAnsi"/>
          <w:highlight w:val="yellow"/>
        </w:rPr>
        <w:t xml:space="preserve">inancial </w:t>
      </w:r>
      <w:r w:rsidR="001910CE"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has been or is engaged in conduct in this</w:t>
      </w:r>
      <w:r w:rsidR="00014345" w:rsidRPr="00BD5E09">
        <w:rPr>
          <w:rFonts w:eastAsia="Times New Roman" w:cstheme="minorHAnsi"/>
          <w:highlight w:val="yellow"/>
        </w:rPr>
        <w:t xml:space="preserve"> [state] </w:t>
      </w:r>
      <w:r w:rsidRPr="00BD5E09">
        <w:rPr>
          <w:rFonts w:eastAsia="Times New Roman" w:cstheme="minorHAnsi"/>
          <w:highlight w:val="yellow"/>
        </w:rPr>
        <w:t xml:space="preserve">that violates this Act, the </w:t>
      </w:r>
      <w:r w:rsidR="00014345" w:rsidRPr="00BD5E09">
        <w:rPr>
          <w:rFonts w:eastAsia="Times New Roman" w:cstheme="minorHAnsi"/>
          <w:highlight w:val="yellow"/>
        </w:rPr>
        <w:t>[Commissioner]</w:t>
      </w:r>
      <w:r w:rsidRPr="00BD5E09">
        <w:rPr>
          <w:rFonts w:eastAsia="Times New Roman" w:cstheme="minorHAnsi"/>
          <w:highlight w:val="yellow"/>
        </w:rPr>
        <w:t xml:space="preserve"> may take action that is necessary or appropriate to enforce the provisions of this Act.</w:t>
      </w:r>
    </w:p>
    <w:p w14:paraId="0E1028B5" w14:textId="77777777" w:rsidR="00530137" w:rsidRPr="00BD5E09" w:rsidRDefault="00530137" w:rsidP="00E76855">
      <w:pPr>
        <w:widowControl w:val="0"/>
        <w:autoSpaceDE w:val="0"/>
        <w:autoSpaceDN w:val="0"/>
        <w:spacing w:after="0" w:line="240" w:lineRule="auto"/>
        <w:contextualSpacing/>
        <w:rPr>
          <w:rFonts w:eastAsia="Times New Roman" w:cstheme="minorHAnsi"/>
        </w:rPr>
      </w:pPr>
    </w:p>
    <w:p w14:paraId="1CF65E9B" w14:textId="1E3BDBB3" w:rsidR="00530137" w:rsidRPr="00BD5E09" w:rsidRDefault="005C0C67" w:rsidP="00E76855">
      <w:pPr>
        <w:widowControl w:val="0"/>
        <w:autoSpaceDE w:val="0"/>
        <w:autoSpaceDN w:val="0"/>
        <w:spacing w:after="0" w:line="240" w:lineRule="auto"/>
        <w:contextualSpacing/>
        <w:rPr>
          <w:rFonts w:eastAsia="Times New Roman" w:cstheme="minorHAnsi"/>
          <w:b/>
          <w:highlight w:val="yellow"/>
        </w:rPr>
      </w:pPr>
      <w:r w:rsidRPr="00BD5E09">
        <w:rPr>
          <w:rFonts w:eastAsia="Times New Roman" w:cstheme="minorHAnsi"/>
          <w:b/>
          <w:color w:val="FF0000"/>
          <w:highlight w:val="yellow"/>
        </w:rPr>
        <w:t xml:space="preserve">[Optional] </w:t>
      </w:r>
      <w:r w:rsidR="00530137" w:rsidRPr="00BD5E09">
        <w:rPr>
          <w:rFonts w:eastAsia="Times New Roman" w:cstheme="minorHAnsi"/>
          <w:b/>
          <w:highlight w:val="yellow"/>
        </w:rPr>
        <w:t>Section 1</w:t>
      </w:r>
      <w:r w:rsidR="00400691" w:rsidRPr="00BD5E09">
        <w:rPr>
          <w:rFonts w:eastAsia="Times New Roman" w:cstheme="minorHAnsi"/>
          <w:b/>
          <w:highlight w:val="yellow"/>
        </w:rPr>
        <w:t>1</w:t>
      </w:r>
      <w:r w:rsidR="002818D3" w:rsidRPr="00BD5E09">
        <w:rPr>
          <w:rFonts w:eastAsia="Times New Roman" w:cstheme="minorHAnsi"/>
          <w:b/>
          <w:highlight w:val="yellow"/>
        </w:rPr>
        <w:t>.</w:t>
      </w:r>
      <w:r w:rsidR="002818D3" w:rsidRPr="00BD5E09">
        <w:rPr>
          <w:rFonts w:eastAsia="Times New Roman" w:cstheme="minorHAnsi"/>
          <w:b/>
          <w:highlight w:val="yellow"/>
        </w:rPr>
        <w:tab/>
      </w:r>
      <w:r w:rsidR="00014345" w:rsidRPr="00BD5E09">
        <w:rPr>
          <w:rFonts w:eastAsia="Times New Roman" w:cstheme="minorHAnsi"/>
          <w:b/>
          <w:highlight w:val="yellow"/>
        </w:rPr>
        <w:t xml:space="preserve">Public Disclosure and </w:t>
      </w:r>
      <w:r w:rsidR="00530137" w:rsidRPr="00BD5E09">
        <w:rPr>
          <w:rFonts w:eastAsia="Times New Roman" w:cstheme="minorHAnsi"/>
          <w:b/>
          <w:highlight w:val="yellow"/>
        </w:rPr>
        <w:t>Confidentiality</w:t>
      </w:r>
    </w:p>
    <w:p w14:paraId="32981249" w14:textId="77777777" w:rsidR="00530137" w:rsidRPr="00BD5E09" w:rsidRDefault="00530137" w:rsidP="00E76855">
      <w:pPr>
        <w:widowControl w:val="0"/>
        <w:autoSpaceDE w:val="0"/>
        <w:autoSpaceDN w:val="0"/>
        <w:spacing w:after="0" w:line="240" w:lineRule="auto"/>
        <w:contextualSpacing/>
        <w:rPr>
          <w:rFonts w:eastAsia="Times New Roman" w:cstheme="minorHAnsi"/>
          <w:b/>
          <w:highlight w:val="yellow"/>
        </w:rPr>
      </w:pPr>
    </w:p>
    <w:p w14:paraId="49E42386" w14:textId="326AD72D" w:rsidR="00530137" w:rsidRPr="00BD5E09" w:rsidRDefault="00014345" w:rsidP="00E76855">
      <w:pPr>
        <w:widowControl w:val="0"/>
        <w:autoSpaceDE w:val="0"/>
        <w:autoSpaceDN w:val="0"/>
        <w:spacing w:after="0" w:line="240" w:lineRule="auto"/>
        <w:contextualSpacing/>
        <w:rPr>
          <w:rFonts w:eastAsia="Times New Roman" w:cstheme="minorHAnsi"/>
        </w:rPr>
      </w:pPr>
      <w:r w:rsidRPr="00BD5E09">
        <w:rPr>
          <w:rFonts w:eastAsia="Times New Roman" w:cstheme="minorHAnsi"/>
          <w:highlight w:val="yellow"/>
        </w:rPr>
        <w:t>[Each state should consider appropriate disclosure and confidentiality requirements.]</w:t>
      </w:r>
    </w:p>
    <w:p w14:paraId="4B25AB1A" w14:textId="77777777" w:rsidR="0073469C" w:rsidRPr="00AA774A" w:rsidRDefault="0073469C" w:rsidP="00400691">
      <w:pPr>
        <w:spacing w:after="0" w:line="240" w:lineRule="auto"/>
        <w:ind w:left="720"/>
        <w:rPr>
          <w:rFonts w:cstheme="minorHAnsi"/>
          <w:sz w:val="24"/>
          <w:szCs w:val="24"/>
        </w:rPr>
      </w:pPr>
    </w:p>
    <w:sectPr w:rsidR="0073469C" w:rsidRPr="00AA774A">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DB80" w14:textId="77777777" w:rsidR="00262BFA" w:rsidRDefault="00262BFA" w:rsidP="0032079A">
      <w:pPr>
        <w:spacing w:after="0" w:line="240" w:lineRule="auto"/>
      </w:pPr>
      <w:r>
        <w:separator/>
      </w:r>
    </w:p>
  </w:endnote>
  <w:endnote w:type="continuationSeparator" w:id="0">
    <w:p w14:paraId="76A2AAE5" w14:textId="77777777" w:rsidR="00262BFA" w:rsidRDefault="00262BFA" w:rsidP="0032079A">
      <w:pPr>
        <w:spacing w:after="0" w:line="240" w:lineRule="auto"/>
      </w:pPr>
      <w:r>
        <w:continuationSeparator/>
      </w:r>
    </w:p>
  </w:endnote>
  <w:endnote w:type="continuationNotice" w:id="1">
    <w:p w14:paraId="11DFBA39" w14:textId="77777777" w:rsidR="00262BFA" w:rsidRDefault="00262B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UI Gothic">
    <w:panose1 w:val="020B0600070205080204"/>
    <w:charset w:val="80"/>
    <w:family w:val="swiss"/>
    <w:pitch w:val="variable"/>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FB28" w14:textId="619F7CC3" w:rsidR="0007179E" w:rsidRDefault="0007179E">
    <w:pPr>
      <w:pStyle w:val="Footer"/>
      <w:jc w:val="center"/>
    </w:pPr>
    <w:r>
      <w:t>-</w:t>
    </w:r>
    <w:sdt>
      <w:sdtPr>
        <w:id w:val="-65273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4B4A220E" w14:textId="77777777" w:rsidR="0007179E" w:rsidRDefault="00071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1AEF" w14:textId="77777777" w:rsidR="00262BFA" w:rsidRDefault="00262BFA" w:rsidP="0032079A">
      <w:pPr>
        <w:spacing w:after="0" w:line="240" w:lineRule="auto"/>
      </w:pPr>
      <w:r>
        <w:separator/>
      </w:r>
    </w:p>
  </w:footnote>
  <w:footnote w:type="continuationSeparator" w:id="0">
    <w:p w14:paraId="57131507" w14:textId="77777777" w:rsidR="00262BFA" w:rsidRDefault="00262BFA" w:rsidP="0032079A">
      <w:pPr>
        <w:spacing w:after="0" w:line="240" w:lineRule="auto"/>
      </w:pPr>
      <w:r>
        <w:continuationSeparator/>
      </w:r>
    </w:p>
  </w:footnote>
  <w:footnote w:type="continuationNotice" w:id="1">
    <w:p w14:paraId="2129F0DC" w14:textId="77777777" w:rsidR="00262BFA" w:rsidRDefault="00262BFA">
      <w:pPr>
        <w:spacing w:after="0" w:line="240" w:lineRule="auto"/>
      </w:pPr>
    </w:p>
  </w:footnote>
  <w:footnote w:id="2">
    <w:p w14:paraId="3E012237" w14:textId="0178CA24" w:rsidR="00953185" w:rsidRDefault="00953185">
      <w:pPr>
        <w:pStyle w:val="FootnoteText"/>
      </w:pPr>
      <w:r>
        <w:rPr>
          <w:rStyle w:val="FootnoteReference"/>
        </w:rPr>
        <w:footnoteRef/>
      </w:r>
      <w:r>
        <w:t xml:space="preserve"> </w:t>
      </w:r>
      <w:r w:rsidR="0049700D">
        <w:t xml:space="preserve">States should modify accordingly as </w:t>
      </w:r>
      <w:r w:rsidR="00E9639A">
        <w:t xml:space="preserve">the </w:t>
      </w:r>
      <w:r w:rsidR="0049700D">
        <w:t xml:space="preserve">reporting threshold </w:t>
      </w:r>
      <w:r w:rsidR="002459DA">
        <w:t>may vary</w:t>
      </w:r>
      <w:r w:rsidR="0049700D">
        <w:t xml:space="preserve"> by state. The FTC’s </w:t>
      </w:r>
      <w:r w:rsidR="00644D16">
        <w:t xml:space="preserve">notification requirements </w:t>
      </w:r>
      <w:r w:rsidR="0049700D">
        <w:t xml:space="preserve">require financial institutions to </w:t>
      </w:r>
      <w:r w:rsidR="00372257">
        <w:t>notify</w:t>
      </w:r>
      <w:r w:rsidR="0049700D">
        <w:t xml:space="preserve"> the Commission</w:t>
      </w:r>
      <w:r w:rsidR="00A9795D">
        <w:t xml:space="preserve"> of</w:t>
      </w:r>
      <w:r w:rsidR="0049700D">
        <w:t xml:space="preserve"> any </w:t>
      </w:r>
      <w:r w:rsidR="00A568A0">
        <w:t>notification</w:t>
      </w:r>
      <w:r w:rsidR="00504714">
        <w:t xml:space="preserve"> </w:t>
      </w:r>
      <w:r w:rsidR="00B34BBA">
        <w:t xml:space="preserve">event </w:t>
      </w:r>
      <w:r w:rsidR="00504714">
        <w:t>involv</w:t>
      </w:r>
      <w:r w:rsidR="00B34BBA">
        <w:t>ing</w:t>
      </w:r>
      <w:r w:rsidR="00504714">
        <w:t xml:space="preserve"> the information of at least 500 consumers</w:t>
      </w:r>
      <w:r w:rsidR="0027027A">
        <w:t xml:space="preserve"> as soon as possible</w:t>
      </w:r>
      <w:r w:rsidR="00504714">
        <w:t>, and no later than 30 days after discovery of the event.</w:t>
      </w:r>
      <w:r w:rsidR="0049700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B816" w14:textId="24BE8F13" w:rsidR="00046DF1" w:rsidRDefault="008C4082">
    <w:pPr>
      <w:pStyle w:val="Header"/>
    </w:pPr>
    <w:r>
      <w:rPr>
        <w:noProof/>
      </w:rPr>
      <mc:AlternateContent>
        <mc:Choice Requires="wps">
          <w:drawing>
            <wp:anchor distT="0" distB="0" distL="0" distR="0" simplePos="0" relativeHeight="251659264" behindDoc="0" locked="0" layoutInCell="1" allowOverlap="1" wp14:anchorId="3D838F0A" wp14:editId="2FBD48EA">
              <wp:simplePos x="635" y="635"/>
              <wp:positionH relativeFrom="column">
                <wp:align>center</wp:align>
              </wp:positionH>
              <wp:positionV relativeFrom="paragraph">
                <wp:posOffset>635</wp:posOffset>
              </wp:positionV>
              <wp:extent cx="443865" cy="443865"/>
              <wp:effectExtent l="0" t="0" r="635" b="17145"/>
              <wp:wrapSquare wrapText="bothSides"/>
              <wp:docPr id="12" name="Text Box 12"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F9A02F" w14:textId="7F82FB05" w:rsidR="008C4082" w:rsidRPr="008C4082" w:rsidRDefault="008C4082">
                          <w:pPr>
                            <w:rPr>
                              <w:rFonts w:ascii="Calibri" w:eastAsia="Calibri" w:hAnsi="Calibri" w:cs="Calibri"/>
                              <w:noProof/>
                              <w:color w:val="000000"/>
                              <w:sz w:val="20"/>
                              <w:szCs w:val="20"/>
                            </w:rPr>
                          </w:pPr>
                          <w:r w:rsidRPr="008C4082">
                            <w:rPr>
                              <w:rFonts w:ascii="Calibri" w:eastAsia="Calibri" w:hAnsi="Calibri" w:cs="Calibri"/>
                              <w:noProof/>
                              <w:color w:val="000000"/>
                              <w:sz w:val="20"/>
                              <w:szCs w:val="20"/>
                            </w:rPr>
                            <w: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838F0A" id="_x0000_t202" coordsize="21600,21600" o:spt="202" path="m,l,21600r21600,l21600,xe">
              <v:stroke joinstyle="miter"/>
              <v:path gradientshapeok="t" o:connecttype="rect"/>
            </v:shapetype>
            <v:shape id="Text Box 12" o:spid="_x0000_s1026" type="#_x0000_t202" alt="Internal Use 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CF9A02F" w14:textId="7F82FB05" w:rsidR="008C4082" w:rsidRPr="008C4082" w:rsidRDefault="008C4082">
                    <w:pPr>
                      <w:rPr>
                        <w:rFonts w:ascii="Calibri" w:eastAsia="Calibri" w:hAnsi="Calibri" w:cs="Calibri"/>
                        <w:noProof/>
                        <w:color w:val="000000"/>
                        <w:sz w:val="20"/>
                        <w:szCs w:val="20"/>
                      </w:rPr>
                    </w:pPr>
                    <w:r w:rsidRPr="008C4082">
                      <w:rPr>
                        <w:rFonts w:ascii="Calibri" w:eastAsia="Calibri" w:hAnsi="Calibri" w:cs="Calibri"/>
                        <w:noProof/>
                        <w:color w:val="000000"/>
                        <w:sz w:val="20"/>
                        <w:szCs w:val="20"/>
                      </w:rPr>
                      <w:t>Internal Use Only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7F0D" w14:textId="054897DC" w:rsidR="0032079A" w:rsidRDefault="008C4082" w:rsidP="0032079A">
    <w:pPr>
      <w:pStyle w:val="Header"/>
      <w:tabs>
        <w:tab w:val="clear" w:pos="4680"/>
        <w:tab w:val="clear" w:pos="9360"/>
        <w:tab w:val="left" w:pos="5572"/>
      </w:tabs>
      <w:rPr>
        <w:b/>
        <w:bCs/>
        <w:color w:val="FF0000"/>
      </w:rPr>
    </w:pPr>
    <w:r>
      <w:rPr>
        <w:rFonts w:ascii="Times New Roman"/>
        <w:noProof/>
        <w:sz w:val="20"/>
      </w:rPr>
      <mc:AlternateContent>
        <mc:Choice Requires="wps">
          <w:drawing>
            <wp:anchor distT="0" distB="0" distL="0" distR="0" simplePos="0" relativeHeight="251660288" behindDoc="0" locked="0" layoutInCell="1" allowOverlap="1" wp14:anchorId="4CF6850C" wp14:editId="65BDE3BD">
              <wp:simplePos x="914400" y="457200"/>
              <wp:positionH relativeFrom="column">
                <wp:align>center</wp:align>
              </wp:positionH>
              <wp:positionV relativeFrom="paragraph">
                <wp:posOffset>635</wp:posOffset>
              </wp:positionV>
              <wp:extent cx="443865" cy="443865"/>
              <wp:effectExtent l="0" t="0" r="635" b="17145"/>
              <wp:wrapSquare wrapText="bothSides"/>
              <wp:docPr id="13" name="Text Box 13"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C3EEED" w14:textId="3B589B7E" w:rsidR="008C4082" w:rsidRPr="008C4082" w:rsidRDefault="008C4082">
                          <w:pPr>
                            <w:rPr>
                              <w:rFonts w:ascii="Calibri" w:eastAsia="Calibri" w:hAnsi="Calibri" w:cs="Calibri"/>
                              <w:noProof/>
                              <w:color w:val="000000"/>
                              <w:sz w:val="20"/>
                              <w:szCs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F6850C" id="_x0000_t202" coordsize="21600,21600" o:spt="202" path="m,l,21600r21600,l21600,xe">
              <v:stroke joinstyle="miter"/>
              <v:path gradientshapeok="t" o:connecttype="rect"/>
            </v:shapetype>
            <v:shape id="Text Box 13" o:spid="_x0000_s1027" type="#_x0000_t202" alt="Internal Use Only"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7C3EEED" w14:textId="3B589B7E" w:rsidR="008C4082" w:rsidRPr="008C4082" w:rsidRDefault="008C4082">
                    <w:pPr>
                      <w:rPr>
                        <w:rFonts w:ascii="Calibri" w:eastAsia="Calibri" w:hAnsi="Calibri" w:cs="Calibri"/>
                        <w:noProof/>
                        <w:color w:val="000000"/>
                        <w:sz w:val="20"/>
                        <w:szCs w:val="20"/>
                      </w:rPr>
                    </w:pPr>
                  </w:p>
                </w:txbxContent>
              </v:textbox>
              <w10:wrap type="square"/>
            </v:shape>
          </w:pict>
        </mc:Fallback>
      </mc:AlternateContent>
    </w:r>
    <w:r w:rsidR="0032079A">
      <w:rPr>
        <w:rFonts w:ascii="Times New Roman"/>
        <w:noProof/>
        <w:sz w:val="20"/>
      </w:rPr>
      <mc:AlternateContent>
        <mc:Choice Requires="wpg">
          <w:drawing>
            <wp:inline distT="0" distB="0" distL="0" distR="0" wp14:anchorId="58584102" wp14:editId="4CC2CF41">
              <wp:extent cx="1143000" cy="279400"/>
              <wp:effectExtent l="0" t="0" r="952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279400"/>
                        <a:chOff x="0" y="0"/>
                        <a:chExt cx="1800" cy="440"/>
                      </a:xfrm>
                    </wpg:grpSpPr>
                    <wps:wsp>
                      <wps:cNvPr id="3" name="Freeform 2"/>
                      <wps:cNvSpPr>
                        <a:spLocks/>
                      </wps:cNvSpPr>
                      <wps:spPr bwMode="auto">
                        <a:xfrm>
                          <a:off x="1045" y="156"/>
                          <a:ext cx="154" cy="38"/>
                        </a:xfrm>
                        <a:custGeom>
                          <a:avLst/>
                          <a:gdLst>
                            <a:gd name="T0" fmla="+- 0 1191 1045"/>
                            <a:gd name="T1" fmla="*/ T0 w 154"/>
                            <a:gd name="T2" fmla="+- 0 156 156"/>
                            <a:gd name="T3" fmla="*/ 156 h 38"/>
                            <a:gd name="T4" fmla="+- 0 1045 1045"/>
                            <a:gd name="T5" fmla="*/ T4 w 154"/>
                            <a:gd name="T6" fmla="+- 0 156 156"/>
                            <a:gd name="T7" fmla="*/ 156 h 38"/>
                            <a:gd name="T8" fmla="+- 0 1045 1045"/>
                            <a:gd name="T9" fmla="*/ T8 w 154"/>
                            <a:gd name="T10" fmla="+- 0 194 156"/>
                            <a:gd name="T11" fmla="*/ 194 h 38"/>
                            <a:gd name="T12" fmla="+- 0 1191 1045"/>
                            <a:gd name="T13" fmla="*/ T12 w 154"/>
                            <a:gd name="T14" fmla="+- 0 194 156"/>
                            <a:gd name="T15" fmla="*/ 194 h 38"/>
                            <a:gd name="T16" fmla="+- 0 1199 1045"/>
                            <a:gd name="T17" fmla="*/ T16 w 154"/>
                            <a:gd name="T18" fmla="+- 0 189 156"/>
                            <a:gd name="T19" fmla="*/ 189 h 38"/>
                            <a:gd name="T20" fmla="+- 0 1199 1045"/>
                            <a:gd name="T21" fmla="*/ T20 w 154"/>
                            <a:gd name="T22" fmla="+- 0 162 156"/>
                            <a:gd name="T23" fmla="*/ 162 h 38"/>
                            <a:gd name="T24" fmla="+- 0 1191 1045"/>
                            <a:gd name="T25" fmla="*/ T24 w 154"/>
                            <a:gd name="T26" fmla="+- 0 156 156"/>
                            <a:gd name="T27" fmla="*/ 156 h 38"/>
                          </a:gdLst>
                          <a:ahLst/>
                          <a:cxnLst>
                            <a:cxn ang="0">
                              <a:pos x="T1" y="T3"/>
                            </a:cxn>
                            <a:cxn ang="0">
                              <a:pos x="T5" y="T7"/>
                            </a:cxn>
                            <a:cxn ang="0">
                              <a:pos x="T9" y="T11"/>
                            </a:cxn>
                            <a:cxn ang="0">
                              <a:pos x="T13" y="T15"/>
                            </a:cxn>
                            <a:cxn ang="0">
                              <a:pos x="T17" y="T19"/>
                            </a:cxn>
                            <a:cxn ang="0">
                              <a:pos x="T21" y="T23"/>
                            </a:cxn>
                            <a:cxn ang="0">
                              <a:pos x="T25" y="T27"/>
                            </a:cxn>
                          </a:cxnLst>
                          <a:rect l="0" t="0" r="r" b="b"/>
                          <a:pathLst>
                            <a:path w="154" h="38">
                              <a:moveTo>
                                <a:pt x="146" y="0"/>
                              </a:moveTo>
                              <a:lnTo>
                                <a:pt x="0" y="0"/>
                              </a:lnTo>
                              <a:lnTo>
                                <a:pt x="0" y="38"/>
                              </a:lnTo>
                              <a:lnTo>
                                <a:pt x="146" y="38"/>
                              </a:lnTo>
                              <a:lnTo>
                                <a:pt x="154" y="33"/>
                              </a:lnTo>
                              <a:lnTo>
                                <a:pt x="154" y="6"/>
                              </a:lnTo>
                              <a:lnTo>
                                <a:pt x="146" y="0"/>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
                      <wps:cNvSpPr>
                        <a:spLocks/>
                      </wps:cNvSpPr>
                      <wps:spPr bwMode="auto">
                        <a:xfrm>
                          <a:off x="1045" y="245"/>
                          <a:ext cx="161" cy="38"/>
                        </a:xfrm>
                        <a:custGeom>
                          <a:avLst/>
                          <a:gdLst>
                            <a:gd name="T0" fmla="+- 0 1195 1045"/>
                            <a:gd name="T1" fmla="*/ T0 w 161"/>
                            <a:gd name="T2" fmla="+- 0 245 245"/>
                            <a:gd name="T3" fmla="*/ 245 h 38"/>
                            <a:gd name="T4" fmla="+- 0 1045 1045"/>
                            <a:gd name="T5" fmla="*/ T4 w 161"/>
                            <a:gd name="T6" fmla="+- 0 245 245"/>
                            <a:gd name="T7" fmla="*/ 245 h 38"/>
                            <a:gd name="T8" fmla="+- 0 1045 1045"/>
                            <a:gd name="T9" fmla="*/ T8 w 161"/>
                            <a:gd name="T10" fmla="+- 0 283 245"/>
                            <a:gd name="T11" fmla="*/ 283 h 38"/>
                            <a:gd name="T12" fmla="+- 0 1195 1045"/>
                            <a:gd name="T13" fmla="*/ T12 w 161"/>
                            <a:gd name="T14" fmla="+- 0 283 245"/>
                            <a:gd name="T15" fmla="*/ 283 h 38"/>
                            <a:gd name="T16" fmla="+- 0 1206 1045"/>
                            <a:gd name="T17" fmla="*/ T16 w 161"/>
                            <a:gd name="T18" fmla="+- 0 279 245"/>
                            <a:gd name="T19" fmla="*/ 279 h 38"/>
                            <a:gd name="T20" fmla="+- 0 1206 1045"/>
                            <a:gd name="T21" fmla="*/ T20 w 161"/>
                            <a:gd name="T22" fmla="+- 0 248 245"/>
                            <a:gd name="T23" fmla="*/ 248 h 38"/>
                            <a:gd name="T24" fmla="+- 0 1195 1045"/>
                            <a:gd name="T25" fmla="*/ T24 w 161"/>
                            <a:gd name="T26" fmla="+- 0 245 245"/>
                            <a:gd name="T27" fmla="*/ 245 h 38"/>
                          </a:gdLst>
                          <a:ahLst/>
                          <a:cxnLst>
                            <a:cxn ang="0">
                              <a:pos x="T1" y="T3"/>
                            </a:cxn>
                            <a:cxn ang="0">
                              <a:pos x="T5" y="T7"/>
                            </a:cxn>
                            <a:cxn ang="0">
                              <a:pos x="T9" y="T11"/>
                            </a:cxn>
                            <a:cxn ang="0">
                              <a:pos x="T13" y="T15"/>
                            </a:cxn>
                            <a:cxn ang="0">
                              <a:pos x="T17" y="T19"/>
                            </a:cxn>
                            <a:cxn ang="0">
                              <a:pos x="T21" y="T23"/>
                            </a:cxn>
                            <a:cxn ang="0">
                              <a:pos x="T25" y="T27"/>
                            </a:cxn>
                          </a:cxnLst>
                          <a:rect l="0" t="0" r="r" b="b"/>
                          <a:pathLst>
                            <a:path w="161" h="38">
                              <a:moveTo>
                                <a:pt x="150" y="0"/>
                              </a:moveTo>
                              <a:lnTo>
                                <a:pt x="0" y="0"/>
                              </a:lnTo>
                              <a:lnTo>
                                <a:pt x="0" y="38"/>
                              </a:lnTo>
                              <a:lnTo>
                                <a:pt x="150" y="38"/>
                              </a:lnTo>
                              <a:lnTo>
                                <a:pt x="161" y="34"/>
                              </a:lnTo>
                              <a:lnTo>
                                <a:pt x="161" y="3"/>
                              </a:lnTo>
                              <a:lnTo>
                                <a:pt x="150" y="0"/>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4"/>
                      <wps:cNvSpPr>
                        <a:spLocks/>
                      </wps:cNvSpPr>
                      <wps:spPr bwMode="auto">
                        <a:xfrm>
                          <a:off x="0" y="0"/>
                          <a:ext cx="439" cy="440"/>
                        </a:xfrm>
                        <a:custGeom>
                          <a:avLst/>
                          <a:gdLst>
                            <a:gd name="T0" fmla="*/ 439 w 439"/>
                            <a:gd name="T1" fmla="*/ 0 h 440"/>
                            <a:gd name="T2" fmla="*/ 0 w 439"/>
                            <a:gd name="T3" fmla="*/ 0 h 440"/>
                            <a:gd name="T4" fmla="*/ 0 w 439"/>
                            <a:gd name="T5" fmla="*/ 439 h 440"/>
                            <a:gd name="T6" fmla="*/ 439 w 439"/>
                            <a:gd name="T7" fmla="*/ 439 h 440"/>
                            <a:gd name="T8" fmla="*/ 439 w 439"/>
                            <a:gd name="T9" fmla="*/ 344 h 440"/>
                            <a:gd name="T10" fmla="*/ 168 w 439"/>
                            <a:gd name="T11" fmla="*/ 344 h 440"/>
                            <a:gd name="T12" fmla="*/ 123 w 439"/>
                            <a:gd name="T13" fmla="*/ 340 h 440"/>
                            <a:gd name="T14" fmla="*/ 89 w 439"/>
                            <a:gd name="T15" fmla="*/ 326 h 440"/>
                            <a:gd name="T16" fmla="*/ 68 w 439"/>
                            <a:gd name="T17" fmla="*/ 300 h 440"/>
                            <a:gd name="T18" fmla="*/ 61 w 439"/>
                            <a:gd name="T19" fmla="*/ 256 h 440"/>
                            <a:gd name="T20" fmla="*/ 61 w 439"/>
                            <a:gd name="T21" fmla="*/ 183 h 440"/>
                            <a:gd name="T22" fmla="*/ 68 w 439"/>
                            <a:gd name="T23" fmla="*/ 140 h 440"/>
                            <a:gd name="T24" fmla="*/ 89 w 439"/>
                            <a:gd name="T25" fmla="*/ 113 h 440"/>
                            <a:gd name="T26" fmla="*/ 123 w 439"/>
                            <a:gd name="T27" fmla="*/ 99 h 440"/>
                            <a:gd name="T28" fmla="*/ 168 w 439"/>
                            <a:gd name="T29" fmla="*/ 95 h 440"/>
                            <a:gd name="T30" fmla="*/ 439 w 439"/>
                            <a:gd name="T31" fmla="*/ 95 h 440"/>
                            <a:gd name="T32" fmla="*/ 439 w 439"/>
                            <a:gd name="T33" fmla="*/ 0 h 440"/>
                            <a:gd name="T34" fmla="*/ 439 w 439"/>
                            <a:gd name="T35" fmla="*/ 248 h 440"/>
                            <a:gd name="T36" fmla="*/ 378 w 439"/>
                            <a:gd name="T37" fmla="*/ 248 h 440"/>
                            <a:gd name="T38" fmla="*/ 378 w 439"/>
                            <a:gd name="T39" fmla="*/ 271 h 440"/>
                            <a:gd name="T40" fmla="*/ 374 w 439"/>
                            <a:gd name="T41" fmla="*/ 299 h 440"/>
                            <a:gd name="T42" fmla="*/ 361 w 439"/>
                            <a:gd name="T43" fmla="*/ 323 h 440"/>
                            <a:gd name="T44" fmla="*/ 333 w 439"/>
                            <a:gd name="T45" fmla="*/ 338 h 440"/>
                            <a:gd name="T46" fmla="*/ 288 w 439"/>
                            <a:gd name="T47" fmla="*/ 344 h 440"/>
                            <a:gd name="T48" fmla="*/ 439 w 439"/>
                            <a:gd name="T49" fmla="*/ 344 h 440"/>
                            <a:gd name="T50" fmla="*/ 439 w 439"/>
                            <a:gd name="T51" fmla="*/ 248 h 440"/>
                            <a:gd name="T52" fmla="*/ 265 w 439"/>
                            <a:gd name="T53" fmla="*/ 158 h 440"/>
                            <a:gd name="T54" fmla="*/ 184 w 439"/>
                            <a:gd name="T55" fmla="*/ 158 h 440"/>
                            <a:gd name="T56" fmla="*/ 160 w 439"/>
                            <a:gd name="T57" fmla="*/ 161 h 440"/>
                            <a:gd name="T58" fmla="*/ 146 w 439"/>
                            <a:gd name="T59" fmla="*/ 171 h 440"/>
                            <a:gd name="T60" fmla="*/ 139 w 439"/>
                            <a:gd name="T61" fmla="*/ 186 h 440"/>
                            <a:gd name="T62" fmla="*/ 137 w 439"/>
                            <a:gd name="T63" fmla="*/ 207 h 440"/>
                            <a:gd name="T64" fmla="*/ 137 w 439"/>
                            <a:gd name="T65" fmla="*/ 233 h 440"/>
                            <a:gd name="T66" fmla="*/ 139 w 439"/>
                            <a:gd name="T67" fmla="*/ 255 h 440"/>
                            <a:gd name="T68" fmla="*/ 145 w 439"/>
                            <a:gd name="T69" fmla="*/ 270 h 440"/>
                            <a:gd name="T70" fmla="*/ 158 w 439"/>
                            <a:gd name="T71" fmla="*/ 279 h 440"/>
                            <a:gd name="T72" fmla="*/ 180 w 439"/>
                            <a:gd name="T73" fmla="*/ 281 h 440"/>
                            <a:gd name="T74" fmla="*/ 259 w 439"/>
                            <a:gd name="T75" fmla="*/ 281 h 440"/>
                            <a:gd name="T76" fmla="*/ 280 w 439"/>
                            <a:gd name="T77" fmla="*/ 280 h 440"/>
                            <a:gd name="T78" fmla="*/ 294 w 439"/>
                            <a:gd name="T79" fmla="*/ 276 h 440"/>
                            <a:gd name="T80" fmla="*/ 301 w 439"/>
                            <a:gd name="T81" fmla="*/ 266 h 440"/>
                            <a:gd name="T82" fmla="*/ 303 w 439"/>
                            <a:gd name="T83" fmla="*/ 248 h 440"/>
                            <a:gd name="T84" fmla="*/ 439 w 439"/>
                            <a:gd name="T85" fmla="*/ 248 h 440"/>
                            <a:gd name="T86" fmla="*/ 439 w 439"/>
                            <a:gd name="T87" fmla="*/ 187 h 440"/>
                            <a:gd name="T88" fmla="*/ 300 w 439"/>
                            <a:gd name="T89" fmla="*/ 187 h 440"/>
                            <a:gd name="T90" fmla="*/ 300 w 439"/>
                            <a:gd name="T91" fmla="*/ 180 h 440"/>
                            <a:gd name="T92" fmla="*/ 298 w 439"/>
                            <a:gd name="T93" fmla="*/ 169 h 440"/>
                            <a:gd name="T94" fmla="*/ 291 w 439"/>
                            <a:gd name="T95" fmla="*/ 163 h 440"/>
                            <a:gd name="T96" fmla="*/ 280 w 439"/>
                            <a:gd name="T97" fmla="*/ 159 h 440"/>
                            <a:gd name="T98" fmla="*/ 265 w 439"/>
                            <a:gd name="T99" fmla="*/ 158 h 440"/>
                            <a:gd name="T100" fmla="*/ 439 w 439"/>
                            <a:gd name="T101" fmla="*/ 95 h 440"/>
                            <a:gd name="T102" fmla="*/ 255 w 439"/>
                            <a:gd name="T103" fmla="*/ 95 h 440"/>
                            <a:gd name="T104" fmla="*/ 319 w 439"/>
                            <a:gd name="T105" fmla="*/ 100 h 440"/>
                            <a:gd name="T106" fmla="*/ 355 w 439"/>
                            <a:gd name="T107" fmla="*/ 115 h 440"/>
                            <a:gd name="T108" fmla="*/ 371 w 439"/>
                            <a:gd name="T109" fmla="*/ 144 h 440"/>
                            <a:gd name="T110" fmla="*/ 374 w 439"/>
                            <a:gd name="T111" fmla="*/ 187 h 440"/>
                            <a:gd name="T112" fmla="*/ 439 w 439"/>
                            <a:gd name="T113" fmla="*/ 187 h 440"/>
                            <a:gd name="T114" fmla="*/ 439 w 439"/>
                            <a:gd name="T115" fmla="*/ 9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39" h="440">
                              <a:moveTo>
                                <a:pt x="439" y="0"/>
                              </a:moveTo>
                              <a:lnTo>
                                <a:pt x="0" y="0"/>
                              </a:lnTo>
                              <a:lnTo>
                                <a:pt x="0" y="439"/>
                              </a:lnTo>
                              <a:lnTo>
                                <a:pt x="439" y="439"/>
                              </a:lnTo>
                              <a:lnTo>
                                <a:pt x="439" y="344"/>
                              </a:lnTo>
                              <a:lnTo>
                                <a:pt x="168" y="344"/>
                              </a:lnTo>
                              <a:lnTo>
                                <a:pt x="123" y="340"/>
                              </a:lnTo>
                              <a:lnTo>
                                <a:pt x="89" y="326"/>
                              </a:lnTo>
                              <a:lnTo>
                                <a:pt x="68" y="300"/>
                              </a:lnTo>
                              <a:lnTo>
                                <a:pt x="61" y="256"/>
                              </a:lnTo>
                              <a:lnTo>
                                <a:pt x="61" y="183"/>
                              </a:lnTo>
                              <a:lnTo>
                                <a:pt x="68" y="140"/>
                              </a:lnTo>
                              <a:lnTo>
                                <a:pt x="89" y="113"/>
                              </a:lnTo>
                              <a:lnTo>
                                <a:pt x="123" y="99"/>
                              </a:lnTo>
                              <a:lnTo>
                                <a:pt x="168" y="95"/>
                              </a:lnTo>
                              <a:lnTo>
                                <a:pt x="439" y="95"/>
                              </a:lnTo>
                              <a:lnTo>
                                <a:pt x="439" y="0"/>
                              </a:lnTo>
                              <a:close/>
                              <a:moveTo>
                                <a:pt x="439" y="248"/>
                              </a:moveTo>
                              <a:lnTo>
                                <a:pt x="378" y="248"/>
                              </a:lnTo>
                              <a:lnTo>
                                <a:pt x="378" y="271"/>
                              </a:lnTo>
                              <a:lnTo>
                                <a:pt x="374" y="299"/>
                              </a:lnTo>
                              <a:lnTo>
                                <a:pt x="361" y="323"/>
                              </a:lnTo>
                              <a:lnTo>
                                <a:pt x="333" y="338"/>
                              </a:lnTo>
                              <a:lnTo>
                                <a:pt x="288" y="344"/>
                              </a:lnTo>
                              <a:lnTo>
                                <a:pt x="439" y="344"/>
                              </a:lnTo>
                              <a:lnTo>
                                <a:pt x="439" y="248"/>
                              </a:lnTo>
                              <a:close/>
                              <a:moveTo>
                                <a:pt x="265" y="158"/>
                              </a:moveTo>
                              <a:lnTo>
                                <a:pt x="184" y="158"/>
                              </a:lnTo>
                              <a:lnTo>
                                <a:pt x="160" y="161"/>
                              </a:lnTo>
                              <a:lnTo>
                                <a:pt x="146" y="171"/>
                              </a:lnTo>
                              <a:lnTo>
                                <a:pt x="139" y="186"/>
                              </a:lnTo>
                              <a:lnTo>
                                <a:pt x="137" y="207"/>
                              </a:lnTo>
                              <a:lnTo>
                                <a:pt x="137" y="233"/>
                              </a:lnTo>
                              <a:lnTo>
                                <a:pt x="139" y="255"/>
                              </a:lnTo>
                              <a:lnTo>
                                <a:pt x="145" y="270"/>
                              </a:lnTo>
                              <a:lnTo>
                                <a:pt x="158" y="279"/>
                              </a:lnTo>
                              <a:lnTo>
                                <a:pt x="180" y="281"/>
                              </a:lnTo>
                              <a:lnTo>
                                <a:pt x="259" y="281"/>
                              </a:lnTo>
                              <a:lnTo>
                                <a:pt x="280" y="280"/>
                              </a:lnTo>
                              <a:lnTo>
                                <a:pt x="294" y="276"/>
                              </a:lnTo>
                              <a:lnTo>
                                <a:pt x="301" y="266"/>
                              </a:lnTo>
                              <a:lnTo>
                                <a:pt x="303" y="248"/>
                              </a:lnTo>
                              <a:lnTo>
                                <a:pt x="439" y="248"/>
                              </a:lnTo>
                              <a:lnTo>
                                <a:pt x="439" y="187"/>
                              </a:lnTo>
                              <a:lnTo>
                                <a:pt x="300" y="187"/>
                              </a:lnTo>
                              <a:lnTo>
                                <a:pt x="300" y="180"/>
                              </a:lnTo>
                              <a:lnTo>
                                <a:pt x="298" y="169"/>
                              </a:lnTo>
                              <a:lnTo>
                                <a:pt x="291" y="163"/>
                              </a:lnTo>
                              <a:lnTo>
                                <a:pt x="280" y="159"/>
                              </a:lnTo>
                              <a:lnTo>
                                <a:pt x="265" y="158"/>
                              </a:lnTo>
                              <a:close/>
                              <a:moveTo>
                                <a:pt x="439" y="95"/>
                              </a:moveTo>
                              <a:lnTo>
                                <a:pt x="255" y="95"/>
                              </a:lnTo>
                              <a:lnTo>
                                <a:pt x="319" y="100"/>
                              </a:lnTo>
                              <a:lnTo>
                                <a:pt x="355" y="115"/>
                              </a:lnTo>
                              <a:lnTo>
                                <a:pt x="371" y="144"/>
                              </a:lnTo>
                              <a:lnTo>
                                <a:pt x="374" y="187"/>
                              </a:lnTo>
                              <a:lnTo>
                                <a:pt x="439" y="187"/>
                              </a:lnTo>
                              <a:lnTo>
                                <a:pt x="439" y="95"/>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5"/>
                      <wps:cNvSpPr>
                        <a:spLocks/>
                      </wps:cNvSpPr>
                      <wps:spPr bwMode="auto">
                        <a:xfrm>
                          <a:off x="453" y="0"/>
                          <a:ext cx="440" cy="440"/>
                        </a:xfrm>
                        <a:custGeom>
                          <a:avLst/>
                          <a:gdLst>
                            <a:gd name="T0" fmla="+- 0 453 453"/>
                            <a:gd name="T1" fmla="*/ T0 w 440"/>
                            <a:gd name="T2" fmla="*/ 0 h 440"/>
                            <a:gd name="T3" fmla="+- 0 892 453"/>
                            <a:gd name="T4" fmla="*/ T3 w 440"/>
                            <a:gd name="T5" fmla="*/ 439 h 440"/>
                            <a:gd name="T6" fmla="+- 0 615 453"/>
                            <a:gd name="T7" fmla="*/ T6 w 440"/>
                            <a:gd name="T8" fmla="*/ 344 h 440"/>
                            <a:gd name="T9" fmla="+- 0 542 453"/>
                            <a:gd name="T10" fmla="*/ T9 w 440"/>
                            <a:gd name="T11" fmla="*/ 331 h 440"/>
                            <a:gd name="T12" fmla="+- 0 520 453"/>
                            <a:gd name="T13" fmla="*/ T12 w 440"/>
                            <a:gd name="T14" fmla="*/ 278 h 440"/>
                            <a:gd name="T15" fmla="+- 0 748 453"/>
                            <a:gd name="T16" fmla="*/ T15 w 440"/>
                            <a:gd name="T17" fmla="*/ 262 h 440"/>
                            <a:gd name="T18" fmla="+- 0 733 453"/>
                            <a:gd name="T19" fmla="*/ T18 w 440"/>
                            <a:gd name="T20" fmla="*/ 250 h 440"/>
                            <a:gd name="T21" fmla="+- 0 645 453"/>
                            <a:gd name="T22" fmla="*/ T21 w 440"/>
                            <a:gd name="T23" fmla="*/ 246 h 440"/>
                            <a:gd name="T24" fmla="+- 0 540 453"/>
                            <a:gd name="T25" fmla="*/ T24 w 440"/>
                            <a:gd name="T26" fmla="*/ 232 h 440"/>
                            <a:gd name="T27" fmla="+- 0 520 453"/>
                            <a:gd name="T28" fmla="*/ T27 w 440"/>
                            <a:gd name="T29" fmla="*/ 173 h 440"/>
                            <a:gd name="T30" fmla="+- 0 534 453"/>
                            <a:gd name="T31" fmla="*/ T30 w 440"/>
                            <a:gd name="T32" fmla="*/ 118 h 440"/>
                            <a:gd name="T33" fmla="+- 0 618 453"/>
                            <a:gd name="T34" fmla="*/ T33 w 440"/>
                            <a:gd name="T35" fmla="*/ 95 h 440"/>
                            <a:gd name="T36" fmla="+- 0 892 453"/>
                            <a:gd name="T37" fmla="*/ T36 w 440"/>
                            <a:gd name="T38" fmla="*/ 0 h 440"/>
                            <a:gd name="T39" fmla="+- 0 606 453"/>
                            <a:gd name="T40" fmla="*/ T39 w 440"/>
                            <a:gd name="T41" fmla="*/ 150 h 440"/>
                            <a:gd name="T42" fmla="+- 0 595 453"/>
                            <a:gd name="T43" fmla="*/ T42 w 440"/>
                            <a:gd name="T44" fmla="*/ 169 h 440"/>
                            <a:gd name="T45" fmla="+- 0 609 453"/>
                            <a:gd name="T46" fmla="*/ T45 w 440"/>
                            <a:gd name="T47" fmla="*/ 187 h 440"/>
                            <a:gd name="T48" fmla="+- 0 684 453"/>
                            <a:gd name="T49" fmla="*/ T48 w 440"/>
                            <a:gd name="T50" fmla="*/ 190 h 440"/>
                            <a:gd name="T51" fmla="+- 0 798 453"/>
                            <a:gd name="T52" fmla="*/ T51 w 440"/>
                            <a:gd name="T53" fmla="*/ 202 h 440"/>
                            <a:gd name="T54" fmla="+- 0 826 453"/>
                            <a:gd name="T55" fmla="*/ T54 w 440"/>
                            <a:gd name="T56" fmla="*/ 268 h 440"/>
                            <a:gd name="T57" fmla="+- 0 803 453"/>
                            <a:gd name="T58" fmla="*/ T57 w 440"/>
                            <a:gd name="T59" fmla="*/ 330 h 440"/>
                            <a:gd name="T60" fmla="+- 0 705 453"/>
                            <a:gd name="T61" fmla="*/ T60 w 440"/>
                            <a:gd name="T62" fmla="*/ 344 h 440"/>
                            <a:gd name="T63" fmla="+- 0 892 453"/>
                            <a:gd name="T64" fmla="*/ T63 w 440"/>
                            <a:gd name="T65" fmla="*/ 175 h 440"/>
                            <a:gd name="T66" fmla="+- 0 741 453"/>
                            <a:gd name="T67" fmla="*/ T66 w 440"/>
                            <a:gd name="T68" fmla="*/ 164 h 440"/>
                            <a:gd name="T69" fmla="+- 0 725 453"/>
                            <a:gd name="T70" fmla="*/ T69 w 440"/>
                            <a:gd name="T71" fmla="*/ 151 h 440"/>
                            <a:gd name="T72" fmla="+- 0 748 453"/>
                            <a:gd name="T73" fmla="*/ T72 w 440"/>
                            <a:gd name="T74" fmla="*/ 262 h 440"/>
                            <a:gd name="T75" fmla="+- 0 596 453"/>
                            <a:gd name="T76" fmla="*/ T75 w 440"/>
                            <a:gd name="T77" fmla="*/ 277 h 440"/>
                            <a:gd name="T78" fmla="+- 0 612 453"/>
                            <a:gd name="T79" fmla="*/ T78 w 440"/>
                            <a:gd name="T80" fmla="*/ 289 h 440"/>
                            <a:gd name="T81" fmla="+- 0 733 453"/>
                            <a:gd name="T82" fmla="*/ T81 w 440"/>
                            <a:gd name="T83" fmla="*/ 289 h 440"/>
                            <a:gd name="T84" fmla="+- 0 750 453"/>
                            <a:gd name="T85" fmla="*/ T84 w 440"/>
                            <a:gd name="T86" fmla="*/ 269 h 440"/>
                            <a:gd name="T87" fmla="+- 0 892 453"/>
                            <a:gd name="T88" fmla="*/ T87 w 440"/>
                            <a:gd name="T89" fmla="*/ 95 h 440"/>
                            <a:gd name="T90" fmla="+- 0 773 453"/>
                            <a:gd name="T91" fmla="*/ T90 w 440"/>
                            <a:gd name="T92" fmla="*/ 101 h 440"/>
                            <a:gd name="T93" fmla="+- 0 813 453"/>
                            <a:gd name="T94" fmla="*/ T93 w 440"/>
                            <a:gd name="T95" fmla="*/ 138 h 440"/>
                            <a:gd name="T96" fmla="+- 0 816 453"/>
                            <a:gd name="T97" fmla="*/ T96 w 440"/>
                            <a:gd name="T98" fmla="*/ 175 h 440"/>
                            <a:gd name="T99" fmla="+- 0 892 453"/>
                            <a:gd name="T100" fmla="*/ T99 w 440"/>
                            <a:gd name="T101" fmla="*/ 95 h 4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Lst>
                          <a:rect l="0" t="0" r="r" b="b"/>
                          <a:pathLst>
                            <a:path w="440" h="440">
                              <a:moveTo>
                                <a:pt x="439" y="0"/>
                              </a:moveTo>
                              <a:lnTo>
                                <a:pt x="0" y="0"/>
                              </a:lnTo>
                              <a:lnTo>
                                <a:pt x="0" y="439"/>
                              </a:lnTo>
                              <a:lnTo>
                                <a:pt x="439" y="439"/>
                              </a:lnTo>
                              <a:lnTo>
                                <a:pt x="439" y="344"/>
                              </a:lnTo>
                              <a:lnTo>
                                <a:pt x="162" y="344"/>
                              </a:lnTo>
                              <a:lnTo>
                                <a:pt x="118" y="341"/>
                              </a:lnTo>
                              <a:lnTo>
                                <a:pt x="89" y="331"/>
                              </a:lnTo>
                              <a:lnTo>
                                <a:pt x="72" y="311"/>
                              </a:lnTo>
                              <a:lnTo>
                                <a:pt x="67" y="278"/>
                              </a:lnTo>
                              <a:lnTo>
                                <a:pt x="67" y="262"/>
                              </a:lnTo>
                              <a:lnTo>
                                <a:pt x="295" y="262"/>
                              </a:lnTo>
                              <a:lnTo>
                                <a:pt x="294" y="256"/>
                              </a:lnTo>
                              <a:lnTo>
                                <a:pt x="280" y="250"/>
                              </a:lnTo>
                              <a:lnTo>
                                <a:pt x="249" y="247"/>
                              </a:lnTo>
                              <a:lnTo>
                                <a:pt x="192" y="246"/>
                              </a:lnTo>
                              <a:lnTo>
                                <a:pt x="125" y="243"/>
                              </a:lnTo>
                              <a:lnTo>
                                <a:pt x="87" y="232"/>
                              </a:lnTo>
                              <a:lnTo>
                                <a:pt x="71" y="210"/>
                              </a:lnTo>
                              <a:lnTo>
                                <a:pt x="67" y="173"/>
                              </a:lnTo>
                              <a:lnTo>
                                <a:pt x="69" y="143"/>
                              </a:lnTo>
                              <a:lnTo>
                                <a:pt x="81" y="118"/>
                              </a:lnTo>
                              <a:lnTo>
                                <a:pt x="110" y="101"/>
                              </a:lnTo>
                              <a:lnTo>
                                <a:pt x="165" y="95"/>
                              </a:lnTo>
                              <a:lnTo>
                                <a:pt x="439" y="95"/>
                              </a:lnTo>
                              <a:lnTo>
                                <a:pt x="439" y="0"/>
                              </a:lnTo>
                              <a:close/>
                              <a:moveTo>
                                <a:pt x="252" y="150"/>
                              </a:moveTo>
                              <a:lnTo>
                                <a:pt x="153" y="150"/>
                              </a:lnTo>
                              <a:lnTo>
                                <a:pt x="142" y="156"/>
                              </a:lnTo>
                              <a:lnTo>
                                <a:pt x="142" y="169"/>
                              </a:lnTo>
                              <a:lnTo>
                                <a:pt x="144" y="181"/>
                              </a:lnTo>
                              <a:lnTo>
                                <a:pt x="156" y="187"/>
                              </a:lnTo>
                              <a:lnTo>
                                <a:pt x="183" y="190"/>
                              </a:lnTo>
                              <a:lnTo>
                                <a:pt x="231" y="190"/>
                              </a:lnTo>
                              <a:lnTo>
                                <a:pt x="302" y="192"/>
                              </a:lnTo>
                              <a:lnTo>
                                <a:pt x="345" y="202"/>
                              </a:lnTo>
                              <a:lnTo>
                                <a:pt x="367" y="226"/>
                              </a:lnTo>
                              <a:lnTo>
                                <a:pt x="373" y="268"/>
                              </a:lnTo>
                              <a:lnTo>
                                <a:pt x="368" y="307"/>
                              </a:lnTo>
                              <a:lnTo>
                                <a:pt x="350" y="330"/>
                              </a:lnTo>
                              <a:lnTo>
                                <a:pt x="313" y="341"/>
                              </a:lnTo>
                              <a:lnTo>
                                <a:pt x="252" y="344"/>
                              </a:lnTo>
                              <a:lnTo>
                                <a:pt x="439" y="344"/>
                              </a:lnTo>
                              <a:lnTo>
                                <a:pt x="439" y="175"/>
                              </a:lnTo>
                              <a:lnTo>
                                <a:pt x="289" y="175"/>
                              </a:lnTo>
                              <a:lnTo>
                                <a:pt x="288" y="164"/>
                              </a:lnTo>
                              <a:lnTo>
                                <a:pt x="283" y="156"/>
                              </a:lnTo>
                              <a:lnTo>
                                <a:pt x="272" y="151"/>
                              </a:lnTo>
                              <a:lnTo>
                                <a:pt x="252" y="150"/>
                              </a:lnTo>
                              <a:close/>
                              <a:moveTo>
                                <a:pt x="295" y="262"/>
                              </a:moveTo>
                              <a:lnTo>
                                <a:pt x="141" y="262"/>
                              </a:lnTo>
                              <a:lnTo>
                                <a:pt x="143" y="277"/>
                              </a:lnTo>
                              <a:lnTo>
                                <a:pt x="149" y="285"/>
                              </a:lnTo>
                              <a:lnTo>
                                <a:pt x="159" y="289"/>
                              </a:lnTo>
                              <a:lnTo>
                                <a:pt x="173" y="289"/>
                              </a:lnTo>
                              <a:lnTo>
                                <a:pt x="280" y="289"/>
                              </a:lnTo>
                              <a:lnTo>
                                <a:pt x="297" y="288"/>
                              </a:lnTo>
                              <a:lnTo>
                                <a:pt x="297" y="269"/>
                              </a:lnTo>
                              <a:lnTo>
                                <a:pt x="295" y="262"/>
                              </a:lnTo>
                              <a:close/>
                              <a:moveTo>
                                <a:pt x="439" y="95"/>
                              </a:moveTo>
                              <a:lnTo>
                                <a:pt x="269" y="95"/>
                              </a:lnTo>
                              <a:lnTo>
                                <a:pt x="320" y="101"/>
                              </a:lnTo>
                              <a:lnTo>
                                <a:pt x="348" y="115"/>
                              </a:lnTo>
                              <a:lnTo>
                                <a:pt x="360" y="138"/>
                              </a:lnTo>
                              <a:lnTo>
                                <a:pt x="363" y="167"/>
                              </a:lnTo>
                              <a:lnTo>
                                <a:pt x="363" y="175"/>
                              </a:lnTo>
                              <a:lnTo>
                                <a:pt x="439" y="175"/>
                              </a:lnTo>
                              <a:lnTo>
                                <a:pt x="439" y="95"/>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6"/>
                      <wps:cNvSpPr>
                        <a:spLocks/>
                      </wps:cNvSpPr>
                      <wps:spPr bwMode="auto">
                        <a:xfrm>
                          <a:off x="907" y="0"/>
                          <a:ext cx="440" cy="440"/>
                        </a:xfrm>
                        <a:custGeom>
                          <a:avLst/>
                          <a:gdLst>
                            <a:gd name="T0" fmla="+- 0 1346 907"/>
                            <a:gd name="T1" fmla="*/ T0 w 440"/>
                            <a:gd name="T2" fmla="*/ 0 h 440"/>
                            <a:gd name="T3" fmla="+- 0 907 907"/>
                            <a:gd name="T4" fmla="*/ T3 w 440"/>
                            <a:gd name="T5" fmla="*/ 0 h 440"/>
                            <a:gd name="T6" fmla="+- 0 907 907"/>
                            <a:gd name="T7" fmla="*/ T6 w 440"/>
                            <a:gd name="T8" fmla="*/ 439 h 440"/>
                            <a:gd name="T9" fmla="+- 0 1346 907"/>
                            <a:gd name="T10" fmla="*/ T9 w 440"/>
                            <a:gd name="T11" fmla="*/ 439 h 440"/>
                            <a:gd name="T12" fmla="+- 0 1346 907"/>
                            <a:gd name="T13" fmla="*/ T12 w 440"/>
                            <a:gd name="T14" fmla="*/ 341 h 440"/>
                            <a:gd name="T15" fmla="+- 0 971 907"/>
                            <a:gd name="T16" fmla="*/ T15 w 440"/>
                            <a:gd name="T17" fmla="*/ 341 h 440"/>
                            <a:gd name="T18" fmla="+- 0 971 907"/>
                            <a:gd name="T19" fmla="*/ T18 w 440"/>
                            <a:gd name="T20" fmla="*/ 98 h 440"/>
                            <a:gd name="T21" fmla="+- 0 1346 907"/>
                            <a:gd name="T22" fmla="*/ T21 w 440"/>
                            <a:gd name="T23" fmla="*/ 98 h 440"/>
                            <a:gd name="T24" fmla="+- 0 1346 907"/>
                            <a:gd name="T25" fmla="*/ T24 w 440"/>
                            <a:gd name="T26" fmla="*/ 0 h 440"/>
                            <a:gd name="T27" fmla="+- 0 1346 907"/>
                            <a:gd name="T28" fmla="*/ T27 w 440"/>
                            <a:gd name="T29" fmla="*/ 98 h 440"/>
                            <a:gd name="T30" fmla="+- 0 1185 907"/>
                            <a:gd name="T31" fmla="*/ T30 w 440"/>
                            <a:gd name="T32" fmla="*/ 98 h 440"/>
                            <a:gd name="T33" fmla="+- 0 1224 907"/>
                            <a:gd name="T34" fmla="*/ T33 w 440"/>
                            <a:gd name="T35" fmla="*/ 101 h 440"/>
                            <a:gd name="T36" fmla="+- 0 1252 907"/>
                            <a:gd name="T37" fmla="*/ T36 w 440"/>
                            <a:gd name="T38" fmla="*/ 112 h 440"/>
                            <a:gd name="T39" fmla="+- 0 1268 907"/>
                            <a:gd name="T40" fmla="*/ T39 w 440"/>
                            <a:gd name="T41" fmla="*/ 132 h 440"/>
                            <a:gd name="T42" fmla="+- 0 1274 907"/>
                            <a:gd name="T43" fmla="*/ T42 w 440"/>
                            <a:gd name="T44" fmla="*/ 162 h 440"/>
                            <a:gd name="T45" fmla="+- 0 1271 907"/>
                            <a:gd name="T46" fmla="*/ T45 w 440"/>
                            <a:gd name="T47" fmla="*/ 187 h 440"/>
                            <a:gd name="T48" fmla="+- 0 1263 907"/>
                            <a:gd name="T49" fmla="*/ T48 w 440"/>
                            <a:gd name="T50" fmla="*/ 203 h 440"/>
                            <a:gd name="T51" fmla="+- 0 1252 907"/>
                            <a:gd name="T52" fmla="*/ T51 w 440"/>
                            <a:gd name="T53" fmla="*/ 212 h 440"/>
                            <a:gd name="T54" fmla="+- 0 1238 907"/>
                            <a:gd name="T55" fmla="*/ T54 w 440"/>
                            <a:gd name="T56" fmla="*/ 218 h 440"/>
                            <a:gd name="T57" fmla="+- 0 1238 907"/>
                            <a:gd name="T58" fmla="*/ T57 w 440"/>
                            <a:gd name="T59" fmla="*/ 219 h 440"/>
                            <a:gd name="T60" fmla="+- 0 1258 907"/>
                            <a:gd name="T61" fmla="*/ T60 w 440"/>
                            <a:gd name="T62" fmla="*/ 224 h 440"/>
                            <a:gd name="T63" fmla="+- 0 1272 907"/>
                            <a:gd name="T64" fmla="*/ T63 w 440"/>
                            <a:gd name="T65" fmla="*/ 235 h 440"/>
                            <a:gd name="T66" fmla="+- 0 1280 907"/>
                            <a:gd name="T67" fmla="*/ T66 w 440"/>
                            <a:gd name="T68" fmla="*/ 253 h 440"/>
                            <a:gd name="T69" fmla="+- 0 1282 907"/>
                            <a:gd name="T70" fmla="*/ T69 w 440"/>
                            <a:gd name="T71" fmla="*/ 277 h 440"/>
                            <a:gd name="T72" fmla="+- 0 1277 907"/>
                            <a:gd name="T73" fmla="*/ T72 w 440"/>
                            <a:gd name="T74" fmla="*/ 309 h 440"/>
                            <a:gd name="T75" fmla="+- 0 1261 907"/>
                            <a:gd name="T76" fmla="*/ T75 w 440"/>
                            <a:gd name="T77" fmla="*/ 329 h 440"/>
                            <a:gd name="T78" fmla="+- 0 1238 907"/>
                            <a:gd name="T79" fmla="*/ T78 w 440"/>
                            <a:gd name="T80" fmla="*/ 338 h 440"/>
                            <a:gd name="T81" fmla="+- 0 1208 907"/>
                            <a:gd name="T82" fmla="*/ T81 w 440"/>
                            <a:gd name="T83" fmla="*/ 341 h 440"/>
                            <a:gd name="T84" fmla="+- 0 1346 907"/>
                            <a:gd name="T85" fmla="*/ T84 w 440"/>
                            <a:gd name="T86" fmla="*/ 341 h 440"/>
                            <a:gd name="T87" fmla="+- 0 1346 907"/>
                            <a:gd name="T88" fmla="*/ T87 w 440"/>
                            <a:gd name="T89" fmla="*/ 98 h 4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Lst>
                          <a:rect l="0" t="0" r="r" b="b"/>
                          <a:pathLst>
                            <a:path w="440" h="440">
                              <a:moveTo>
                                <a:pt x="439" y="0"/>
                              </a:moveTo>
                              <a:lnTo>
                                <a:pt x="0" y="0"/>
                              </a:lnTo>
                              <a:lnTo>
                                <a:pt x="0" y="439"/>
                              </a:lnTo>
                              <a:lnTo>
                                <a:pt x="439" y="439"/>
                              </a:lnTo>
                              <a:lnTo>
                                <a:pt x="439" y="341"/>
                              </a:lnTo>
                              <a:lnTo>
                                <a:pt x="64" y="341"/>
                              </a:lnTo>
                              <a:lnTo>
                                <a:pt x="64" y="98"/>
                              </a:lnTo>
                              <a:lnTo>
                                <a:pt x="439" y="98"/>
                              </a:lnTo>
                              <a:lnTo>
                                <a:pt x="439" y="0"/>
                              </a:lnTo>
                              <a:close/>
                              <a:moveTo>
                                <a:pt x="439" y="98"/>
                              </a:moveTo>
                              <a:lnTo>
                                <a:pt x="278" y="98"/>
                              </a:lnTo>
                              <a:lnTo>
                                <a:pt x="317" y="101"/>
                              </a:lnTo>
                              <a:lnTo>
                                <a:pt x="345" y="112"/>
                              </a:lnTo>
                              <a:lnTo>
                                <a:pt x="361" y="132"/>
                              </a:lnTo>
                              <a:lnTo>
                                <a:pt x="367" y="162"/>
                              </a:lnTo>
                              <a:lnTo>
                                <a:pt x="364" y="187"/>
                              </a:lnTo>
                              <a:lnTo>
                                <a:pt x="356" y="203"/>
                              </a:lnTo>
                              <a:lnTo>
                                <a:pt x="345" y="212"/>
                              </a:lnTo>
                              <a:lnTo>
                                <a:pt x="331" y="218"/>
                              </a:lnTo>
                              <a:lnTo>
                                <a:pt x="331" y="219"/>
                              </a:lnTo>
                              <a:lnTo>
                                <a:pt x="351" y="224"/>
                              </a:lnTo>
                              <a:lnTo>
                                <a:pt x="365" y="235"/>
                              </a:lnTo>
                              <a:lnTo>
                                <a:pt x="373" y="253"/>
                              </a:lnTo>
                              <a:lnTo>
                                <a:pt x="375" y="277"/>
                              </a:lnTo>
                              <a:lnTo>
                                <a:pt x="370" y="309"/>
                              </a:lnTo>
                              <a:lnTo>
                                <a:pt x="354" y="329"/>
                              </a:lnTo>
                              <a:lnTo>
                                <a:pt x="331" y="338"/>
                              </a:lnTo>
                              <a:lnTo>
                                <a:pt x="301" y="341"/>
                              </a:lnTo>
                              <a:lnTo>
                                <a:pt x="439" y="341"/>
                              </a:lnTo>
                              <a:lnTo>
                                <a:pt x="439" y="98"/>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7"/>
                      <wps:cNvSpPr>
                        <a:spLocks/>
                      </wps:cNvSpPr>
                      <wps:spPr bwMode="auto">
                        <a:xfrm>
                          <a:off x="1361" y="0"/>
                          <a:ext cx="440" cy="440"/>
                        </a:xfrm>
                        <a:custGeom>
                          <a:avLst/>
                          <a:gdLst>
                            <a:gd name="T0" fmla="+- 0 1361 1361"/>
                            <a:gd name="T1" fmla="*/ T0 w 440"/>
                            <a:gd name="T2" fmla="*/ 0 h 440"/>
                            <a:gd name="T3" fmla="+- 0 1800 1361"/>
                            <a:gd name="T4" fmla="*/ T3 w 440"/>
                            <a:gd name="T5" fmla="*/ 439 h 440"/>
                            <a:gd name="T6" fmla="+- 0 1522 1361"/>
                            <a:gd name="T7" fmla="*/ T6 w 440"/>
                            <a:gd name="T8" fmla="*/ 344 h 440"/>
                            <a:gd name="T9" fmla="+- 0 1449 1361"/>
                            <a:gd name="T10" fmla="*/ T9 w 440"/>
                            <a:gd name="T11" fmla="*/ 331 h 440"/>
                            <a:gd name="T12" fmla="+- 0 1427 1361"/>
                            <a:gd name="T13" fmla="*/ T12 w 440"/>
                            <a:gd name="T14" fmla="*/ 278 h 440"/>
                            <a:gd name="T15" fmla="+- 0 1655 1361"/>
                            <a:gd name="T16" fmla="*/ T15 w 440"/>
                            <a:gd name="T17" fmla="*/ 262 h 440"/>
                            <a:gd name="T18" fmla="+- 0 1641 1361"/>
                            <a:gd name="T19" fmla="*/ T18 w 440"/>
                            <a:gd name="T20" fmla="*/ 250 h 440"/>
                            <a:gd name="T21" fmla="+- 0 1552 1361"/>
                            <a:gd name="T22" fmla="*/ T21 w 440"/>
                            <a:gd name="T23" fmla="*/ 246 h 440"/>
                            <a:gd name="T24" fmla="+- 0 1448 1361"/>
                            <a:gd name="T25" fmla="*/ T24 w 440"/>
                            <a:gd name="T26" fmla="*/ 232 h 440"/>
                            <a:gd name="T27" fmla="+- 0 1428 1361"/>
                            <a:gd name="T28" fmla="*/ T27 w 440"/>
                            <a:gd name="T29" fmla="*/ 173 h 440"/>
                            <a:gd name="T30" fmla="+- 0 1441 1361"/>
                            <a:gd name="T31" fmla="*/ T30 w 440"/>
                            <a:gd name="T32" fmla="*/ 118 h 440"/>
                            <a:gd name="T33" fmla="+- 0 1526 1361"/>
                            <a:gd name="T34" fmla="*/ T33 w 440"/>
                            <a:gd name="T35" fmla="*/ 95 h 440"/>
                            <a:gd name="T36" fmla="+- 0 1800 1361"/>
                            <a:gd name="T37" fmla="*/ T36 w 440"/>
                            <a:gd name="T38" fmla="*/ 0 h 440"/>
                            <a:gd name="T39" fmla="+- 0 1513 1361"/>
                            <a:gd name="T40" fmla="*/ T39 w 440"/>
                            <a:gd name="T41" fmla="*/ 150 h 440"/>
                            <a:gd name="T42" fmla="+- 0 1502 1361"/>
                            <a:gd name="T43" fmla="*/ T42 w 440"/>
                            <a:gd name="T44" fmla="*/ 169 h 440"/>
                            <a:gd name="T45" fmla="+- 0 1517 1361"/>
                            <a:gd name="T46" fmla="*/ T45 w 440"/>
                            <a:gd name="T47" fmla="*/ 187 h 440"/>
                            <a:gd name="T48" fmla="+- 0 1591 1361"/>
                            <a:gd name="T49" fmla="*/ T48 w 440"/>
                            <a:gd name="T50" fmla="*/ 190 h 440"/>
                            <a:gd name="T51" fmla="+- 0 1706 1361"/>
                            <a:gd name="T52" fmla="*/ T51 w 440"/>
                            <a:gd name="T53" fmla="*/ 202 h 440"/>
                            <a:gd name="T54" fmla="+- 0 1734 1361"/>
                            <a:gd name="T55" fmla="*/ T54 w 440"/>
                            <a:gd name="T56" fmla="*/ 268 h 440"/>
                            <a:gd name="T57" fmla="+- 0 1710 1361"/>
                            <a:gd name="T58" fmla="*/ T57 w 440"/>
                            <a:gd name="T59" fmla="*/ 330 h 440"/>
                            <a:gd name="T60" fmla="+- 0 1612 1361"/>
                            <a:gd name="T61" fmla="*/ T60 w 440"/>
                            <a:gd name="T62" fmla="*/ 344 h 440"/>
                            <a:gd name="T63" fmla="+- 0 1800 1361"/>
                            <a:gd name="T64" fmla="*/ T63 w 440"/>
                            <a:gd name="T65" fmla="*/ 175 h 440"/>
                            <a:gd name="T66" fmla="+- 0 1648 1361"/>
                            <a:gd name="T67" fmla="*/ T66 w 440"/>
                            <a:gd name="T68" fmla="*/ 164 h 440"/>
                            <a:gd name="T69" fmla="+- 0 1633 1361"/>
                            <a:gd name="T70" fmla="*/ T69 w 440"/>
                            <a:gd name="T71" fmla="*/ 151 h 440"/>
                            <a:gd name="T72" fmla="+- 0 1655 1361"/>
                            <a:gd name="T73" fmla="*/ T72 w 440"/>
                            <a:gd name="T74" fmla="*/ 262 h 440"/>
                            <a:gd name="T75" fmla="+- 0 1504 1361"/>
                            <a:gd name="T76" fmla="*/ T75 w 440"/>
                            <a:gd name="T77" fmla="*/ 277 h 440"/>
                            <a:gd name="T78" fmla="+- 0 1520 1361"/>
                            <a:gd name="T79" fmla="*/ T78 w 440"/>
                            <a:gd name="T80" fmla="*/ 289 h 440"/>
                            <a:gd name="T81" fmla="+- 0 1641 1361"/>
                            <a:gd name="T82" fmla="*/ T81 w 440"/>
                            <a:gd name="T83" fmla="*/ 289 h 440"/>
                            <a:gd name="T84" fmla="+- 0 1657 1361"/>
                            <a:gd name="T85" fmla="*/ T84 w 440"/>
                            <a:gd name="T86" fmla="*/ 269 h 440"/>
                            <a:gd name="T87" fmla="+- 0 1800 1361"/>
                            <a:gd name="T88" fmla="*/ T87 w 440"/>
                            <a:gd name="T89" fmla="*/ 95 h 440"/>
                            <a:gd name="T90" fmla="+- 0 1680 1361"/>
                            <a:gd name="T91" fmla="*/ T90 w 440"/>
                            <a:gd name="T92" fmla="*/ 101 h 440"/>
                            <a:gd name="T93" fmla="+- 0 1721 1361"/>
                            <a:gd name="T94" fmla="*/ T93 w 440"/>
                            <a:gd name="T95" fmla="*/ 138 h 440"/>
                            <a:gd name="T96" fmla="+- 0 1723 1361"/>
                            <a:gd name="T97" fmla="*/ T96 w 440"/>
                            <a:gd name="T98" fmla="*/ 175 h 440"/>
                            <a:gd name="T99" fmla="+- 0 1800 1361"/>
                            <a:gd name="T100" fmla="*/ T99 w 440"/>
                            <a:gd name="T101" fmla="*/ 95 h 4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Lst>
                          <a:rect l="0" t="0" r="r" b="b"/>
                          <a:pathLst>
                            <a:path w="440" h="440">
                              <a:moveTo>
                                <a:pt x="439" y="0"/>
                              </a:moveTo>
                              <a:lnTo>
                                <a:pt x="0" y="0"/>
                              </a:lnTo>
                              <a:lnTo>
                                <a:pt x="0" y="439"/>
                              </a:lnTo>
                              <a:lnTo>
                                <a:pt x="439" y="439"/>
                              </a:lnTo>
                              <a:lnTo>
                                <a:pt x="439" y="344"/>
                              </a:lnTo>
                              <a:lnTo>
                                <a:pt x="161" y="344"/>
                              </a:lnTo>
                              <a:lnTo>
                                <a:pt x="118" y="341"/>
                              </a:lnTo>
                              <a:lnTo>
                                <a:pt x="88" y="331"/>
                              </a:lnTo>
                              <a:lnTo>
                                <a:pt x="72" y="311"/>
                              </a:lnTo>
                              <a:lnTo>
                                <a:pt x="66" y="278"/>
                              </a:lnTo>
                              <a:lnTo>
                                <a:pt x="66" y="262"/>
                              </a:lnTo>
                              <a:lnTo>
                                <a:pt x="294" y="262"/>
                              </a:lnTo>
                              <a:lnTo>
                                <a:pt x="293" y="256"/>
                              </a:lnTo>
                              <a:lnTo>
                                <a:pt x="280" y="250"/>
                              </a:lnTo>
                              <a:lnTo>
                                <a:pt x="248" y="247"/>
                              </a:lnTo>
                              <a:lnTo>
                                <a:pt x="191" y="246"/>
                              </a:lnTo>
                              <a:lnTo>
                                <a:pt x="125" y="243"/>
                              </a:lnTo>
                              <a:lnTo>
                                <a:pt x="87" y="232"/>
                              </a:lnTo>
                              <a:lnTo>
                                <a:pt x="70" y="210"/>
                              </a:lnTo>
                              <a:lnTo>
                                <a:pt x="67" y="173"/>
                              </a:lnTo>
                              <a:lnTo>
                                <a:pt x="69" y="143"/>
                              </a:lnTo>
                              <a:lnTo>
                                <a:pt x="80" y="118"/>
                              </a:lnTo>
                              <a:lnTo>
                                <a:pt x="110" y="101"/>
                              </a:lnTo>
                              <a:lnTo>
                                <a:pt x="165" y="95"/>
                              </a:lnTo>
                              <a:lnTo>
                                <a:pt x="439" y="95"/>
                              </a:lnTo>
                              <a:lnTo>
                                <a:pt x="439" y="0"/>
                              </a:lnTo>
                              <a:close/>
                              <a:moveTo>
                                <a:pt x="252" y="150"/>
                              </a:moveTo>
                              <a:lnTo>
                                <a:pt x="152" y="150"/>
                              </a:lnTo>
                              <a:lnTo>
                                <a:pt x="141" y="156"/>
                              </a:lnTo>
                              <a:lnTo>
                                <a:pt x="141" y="169"/>
                              </a:lnTo>
                              <a:lnTo>
                                <a:pt x="144" y="181"/>
                              </a:lnTo>
                              <a:lnTo>
                                <a:pt x="156" y="187"/>
                              </a:lnTo>
                              <a:lnTo>
                                <a:pt x="182" y="190"/>
                              </a:lnTo>
                              <a:lnTo>
                                <a:pt x="230" y="190"/>
                              </a:lnTo>
                              <a:lnTo>
                                <a:pt x="301" y="192"/>
                              </a:lnTo>
                              <a:lnTo>
                                <a:pt x="345" y="202"/>
                              </a:lnTo>
                              <a:lnTo>
                                <a:pt x="367" y="226"/>
                              </a:lnTo>
                              <a:lnTo>
                                <a:pt x="373" y="268"/>
                              </a:lnTo>
                              <a:lnTo>
                                <a:pt x="368" y="307"/>
                              </a:lnTo>
                              <a:lnTo>
                                <a:pt x="349" y="330"/>
                              </a:lnTo>
                              <a:lnTo>
                                <a:pt x="312" y="341"/>
                              </a:lnTo>
                              <a:lnTo>
                                <a:pt x="251" y="344"/>
                              </a:lnTo>
                              <a:lnTo>
                                <a:pt x="439" y="344"/>
                              </a:lnTo>
                              <a:lnTo>
                                <a:pt x="439" y="175"/>
                              </a:lnTo>
                              <a:lnTo>
                                <a:pt x="288" y="175"/>
                              </a:lnTo>
                              <a:lnTo>
                                <a:pt x="287" y="164"/>
                              </a:lnTo>
                              <a:lnTo>
                                <a:pt x="283" y="156"/>
                              </a:lnTo>
                              <a:lnTo>
                                <a:pt x="272" y="151"/>
                              </a:lnTo>
                              <a:lnTo>
                                <a:pt x="252" y="150"/>
                              </a:lnTo>
                              <a:close/>
                              <a:moveTo>
                                <a:pt x="294" y="262"/>
                              </a:moveTo>
                              <a:lnTo>
                                <a:pt x="141" y="262"/>
                              </a:lnTo>
                              <a:lnTo>
                                <a:pt x="143" y="277"/>
                              </a:lnTo>
                              <a:lnTo>
                                <a:pt x="149" y="285"/>
                              </a:lnTo>
                              <a:lnTo>
                                <a:pt x="159" y="289"/>
                              </a:lnTo>
                              <a:lnTo>
                                <a:pt x="173" y="289"/>
                              </a:lnTo>
                              <a:lnTo>
                                <a:pt x="280" y="289"/>
                              </a:lnTo>
                              <a:lnTo>
                                <a:pt x="296" y="288"/>
                              </a:lnTo>
                              <a:lnTo>
                                <a:pt x="296" y="269"/>
                              </a:lnTo>
                              <a:lnTo>
                                <a:pt x="294" y="262"/>
                              </a:lnTo>
                              <a:close/>
                              <a:moveTo>
                                <a:pt x="439" y="95"/>
                              </a:moveTo>
                              <a:lnTo>
                                <a:pt x="269" y="95"/>
                              </a:lnTo>
                              <a:lnTo>
                                <a:pt x="319" y="101"/>
                              </a:lnTo>
                              <a:lnTo>
                                <a:pt x="348" y="115"/>
                              </a:lnTo>
                              <a:lnTo>
                                <a:pt x="360" y="138"/>
                              </a:lnTo>
                              <a:lnTo>
                                <a:pt x="362" y="167"/>
                              </a:lnTo>
                              <a:lnTo>
                                <a:pt x="362" y="175"/>
                              </a:lnTo>
                              <a:lnTo>
                                <a:pt x="439" y="175"/>
                              </a:lnTo>
                              <a:lnTo>
                                <a:pt x="439" y="95"/>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a="http://schemas.openxmlformats.org/drawingml/2006/main">
          <w:pict w14:anchorId="1165FB03">
            <v:group id="Group 2" style="width:90pt;height:22pt;mso-position-horizontal-relative:char;mso-position-vertical-relative:line" coordsize="1800,440" o:spid="_x0000_s1026" w14:anchorId="19BDDF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a+BcAAMScAAAOAAAAZHJzL2Uyb0RvYy54bWzsXW1vIzeS/n7A/QdBH++wscjWqxFnESSX&#10;YIG9uwW27wdobPkFZ1taSTOe3K+/p0gWm2xVsTmKPTvY9Zf0TLqGxXpYJItVD1vf//Hz0+Po02Z/&#10;eNg+X43Nd5PxaPN8vb15eL67Gv9P+8sfluPR4bh+vlk/bp83V+PfNofxH3/413/5/mV3ubHb++3j&#10;zWY/QiPPh8uX3dX4/njcXV5cHK7vN0/rw3fb3eYZL2+3+6f1EX/d313c7NcvaP3p8cJOJvOLl+3+&#10;ZrffXm8OB/zfn/3L8Q+u/dvbzfXxv29vD5vj6PFqjL4d3X/37r8f6L8XP3y/vrzbr3f3D9ehG+sz&#10;evG0fniG0tjUz+vjevRx/3DS1NPD9X572N4ev7vePl1sb28frjfOBlhjJj1rft1vP+6cLXeXL3e7&#10;CBOg7eF0drPX//Xp1/3ur7u/7H3v8cc/b6//9wBcLl52d5fpe/r7nRcefXj5z+0NxnP98bh1hn++&#10;3T9REzBp9Nnh+1vEd/P5OLrG/zRm2kwmGIZrvLOL1RR/dgNwfY9ROvln1/f/wf9wyf9qOnX/5GJ9&#10;6RW6ToZO0aDDiw4dUIffB9Rf79e7jcP/QED8ZT96uLkaN+PR8/oJtv+y32zIM0eWrCDdEGIoDymO&#10;yRsSOwDuQQTNZDobjwCUmc09ShHG2dRD2CzpRcRifXn98XD8dbN1A7H+9OfD0aF7d4M/ueG9CT1v&#10;MQa3T4/w9H//w2gyMmZlRk5fkGcxw2L/djFqJ6OXkYHqnoxlGd/UbA6h0OG7qA+YeX1oCK9H9yPf&#10;d0yYKAOj0j7BfLFPACU21U7lPs1ZptSnBQsV+oTVq6ZPKxYjnJZyn0wP89VUAsqkkBvISEiZHubq&#10;8KWwt8YqHesBr3QsxV3tWA94s1qJY2hS7FszVzrWQ3+Jxk5dy6TgG8hIiNke+FrHbAp/azWX7+E/&#10;t1LHbIq+gYzYsR742lDaFP7WKn5ve/jLk9Gm6KezEStJXCvW97x8XH9+DusH/jRa08Y+cUv+bnug&#10;NbsFZlim2iYsRpCixUYR9mtau6gSxtBSy5gUfp0rN20AuBOf1YkDBie+qhIn1yBxDGtNZ2jAnHhm&#10;KRCGDQHOPaKTflyyH48Ql3wgFevL3fpIo8B/HL3QZgCHuccmtHRD8LT9tGm3TuBIY2Gm8ACo5U2y&#10;e//4nMphOiRS/I6fO9eWl4l7DL/kpxdihUNi1G1obBg8boWfobUg5vYPYMVv+ZnrZCP57fXj9rDx&#10;Y0PIuZ0xQkjIJ7vjYfv4cPPLw+MjYXfY33346XE/+rRGlDhdLn788acwxpnYo/Pr5y39M6+G/g8i&#10;EL+j+xDgw/bmN+zu+60PNREa4w/32/3/jUcvCDOvxoe/fVzvN+PR45+eEZ6sDEU0o6P7y3S2oIVq&#10;n775kL5ZP1+jqavxcYx5SH/86ehj2Y+7/cPdPTQZ5xbP2x8Rl90+0P7v+ud7Ff6CCOkrhUoY9F6o&#10;5Mb/zUIli5AJJq8vY6g0x6ylaDP6J8epqTN8WagkhyXZxuH2Dah2fekinHzbQGdHscOdULprkIi0&#10;awDXmrAk2zPclnHap3zHUPqUbhhan3qbtRa+pbu1D5VO+9QLleyykYDKQiWSkZA6DZWU4UthD6GS&#10;0LEceK1jKe5qx3LgjZ0gcKaQv+czUqgkdCxHH2crEbEUfJKREOuHSlrHpFDptGO27/NLqWNZqGSn&#10;S7ljOfg4tMhDKYVKQsdy/BXHz0Kl1PPfQyVaZpUY7xsJlTDopVBplgdBbx8qBYVxK+K4hZ8huqFu&#10;047lTtp6EMRiIVLhRvjJAVVuJL99D5W+tVAJe4YPlShyc4mnkXOA146VEn/owqRpg52BwqR+ei0P&#10;muviJORA0B6O9NRqfzfjwAVCE6zyQV+aBoobhhMRW0n3aqWVuFforaS7NHVY7E3cJUpWpeGR2lLc&#10;oUstpRt0M6Xsj4BQFx6hKTOnfJMEdRqR6m2lcBvbKG2liDdTBXOTgo5EjNytFPbGUipQMjHFXbUw&#10;xR2JZaWpFPi5UXqVAm9dglLoVRcaAXitqSwuMi4slZpKcdcMzMIio8Fua2DPgiJjKFiWepXCrnpD&#10;FhQhwyc3lcKuOqlNcUc8JzbVYM2KKV+aX6JjNam/q02lsOtNpe6uuBW255pOpd7uA1sB9iaFvVko&#10;E7pJ3V1vK8VdbyvF3S6MDDxlJiLwzYJOkMJCM02Bt5o/TFPkG23yTFPkGyxHokNMU+ybRlm0qHzS&#10;9b6hQ4WAPSXMopRdKthPU+zVxXSaYq961zTFXm2LgsXYL7WtWYa9OzgJNs5S7O18Jo/jLMXezBS8&#10;KEMX+2WWik/MUuz1tlLszZyyJoJ/zVLsDTxHHMdZij2ykkpbKfZG8/t5ir3RFhwKwBMklJ1snmJv&#10;moXcr3mKvZ0sZBvnGfZqWyn2FrNDxGueYa/amGJvZ8oCPc+xV/xrnmJvF8q6usiwhxeKPrFIsfeZ&#10;DMHvFxn2S8W/Fhn2S8W/Fin2dqZsQosMe7WtFHur9ivDHlLiOC5S7C1qdzJeOfaKry5T7JuJEist&#10;M+znWlsp9s1EWaOXGfba+rVMsVfXwmWGvdpWir3eVoq9WSrzcZliTwGoiP0yxV5ta5Vjr7S1SrE3&#10;mk+sUuztSplDqxR7M1fiuFWKvQVPQLRxlWJv5sqas0qxV/1+lWGPmSb6/SrFXt3TVhn22p5miF0S&#10;l3LVKcwkRV8LMc0kQx9rpoiYmaTw642l8DdGWXbMJMNfPQpN0gFo9K5lI2CUVd9M0iFosJkqhmZj&#10;oB5qs1OtGmyaLOuvzibT5f1Lx20chJKBL7SWjoLuHyYdhXRIz8wWwyuRk0F9HVkUql8WC+vwOhLm&#10;AmtZGPaQcF2hHE5DwlkhW839widIuK6mTmNO0rUF/mAjRq0GEcpHuNbrzDTBTlRcqloPloJ/UiNO&#10;uQPqDNIDVeLB1Fq2QTAVx/yq1oOpOMlXiQdTcVqvEafzOpmKE3mVOHtu3ajSwdu1Xmcqna2deJ2p&#10;SM578TpT6YRMreMMXGMqHYKdeJ2pdM514nWmBu5Hi8NqVWeCqTiP1oiH6kWLI2eVeDAVp8oq8WAq&#10;Do5V4mFUcTasEg+mzupMpfMf4Y4TXk3rdMRz4nWm0inOideZSgc1J15nKp3FnHidqXTcInEcqGpM&#10;pROVE68zlQ5NTrzO1EUwdVFnKh19XOt1ptLphsRxfqkxdRlMxRGlSjyYilNIlXgwdVlnKp00XN/r&#10;TKXDBInjuFDTGTovOPE6U+lI4MTrTKWo34nXmUqBvROvM9XF7iRP0XmNsS4+9/+gzlywMnyPKMqu&#10;0xAsNpM6k10k7btUaXQXOFUaTfGw01AbO8XgCUFtYrQPQ38HgRHRs6vKU7qGKARd2d1XrN179JTJ&#10;fd17rl17Oe/hLMXv+JnKUIveAn7Lz1xjrRxStsX2UOxwWA/KUXkHlqKeVmyP8gckBnJvyQzW6u9U&#10;qLyBQBtAjavcGo66UIr6VVnMm4raVFEsmEDHrZIJqDg5rTi1F8WCqUg6lMTYkyrF+hYwRUJ3UdRg&#10;Qgc0J0X9xRnUSbLr8dO7YJSL2zC/5yfL+aUIVZai6aivBJ8pA47aiZcb4KSgLuLlBlyfIR9yfZY7&#10;xUVHHTke1wdUEwZQR1WiJ8ko8tOjiYqDl4txHr/nZ5ALgTXqBUXUUSnw7S3LcwtVACeHPP9Ae0Fu&#10;iDUd9CI/X26PKmKY1Mi9l+WoluLkyl6G/KOXixEV48ZPjx+y5XVysb1y/5DlDv0r44wMtpdDCF1a&#10;KJCd9nJxPnP/+ent0L1WlkM+aUBv8L9quSFcwmqMSkvJXmRxnb3I05blwniYeGxiO/kZxvdkZvJ7&#10;fTYzlnFx1pZQcmpyxijIbfPT9wGpUW/TwPaHpKeXi2ENt8PP0B5VmGgDHFjxkKj0cgNjyPYO+QTL&#10;nZjLUGJjf7/c8E1cbkCQ32fsufX3tRl7UyrMwxXd5E84e5R7ei3OnrsnCUUjUoa1IyXkYSLE2oi7&#10;BCpUWnG6iDJKoRJGeBGna7myki5MpthO62qGPrJM+4MJHGUwXeTyEAYn0TZHDUOwLC1ztI4xcKoN&#10;S2rUppI1sPYk2mZT0baswNG6Ss6puqy80TRKMbqrbjgwZ7ioKJiXFTf8nQZh6DLWngX5SCy3daUN&#10;p3GB8qqkMcKOqksL0FEREmxMcbfuYqQkFZH3GkFkkDRG6J1GV+o81ZgR9+xM8dCOuec0znH5RtDY&#10;3WggjdZVvQSN0d0hZUFHEVHtqHt+HEHxkzSmHu/vfgp4dXc/SWND100lqYi91yh7jo3YOxsdaUWw&#10;McXeLJSib8fe8xqbqWRjxt5rG1f+PtXYpOuMMYqv0qEmmY5zyAmoZgS+1pPIBI0p9mlJL12ROv6e&#10;M1FZ2zL+Xtso6w0VIOKCozgqxfupgbg6JBgIY7qWWs/wOTUwY+8ZbWp07D0/iEBC0hiBJ7fBKihO&#10;f6pqRAtV3kHH3nMa55OVqDFbcDBhZY3R6dEvtcrbsfe8RnDbJBsj9s5GZcHJ2HtmpYxjx95zGhdg&#10;aggaM/Yeyi+yjRl7z06U6d+x95zGJfjXksbU6duZ4xSdeg4ySN04WnCYxQWnY+95jWACSRpTr29n&#10;yoJD58joOQ0WCVFjx97zqE5EX6UMSWyr9dzDUxsz9p66/XfsPW+jHNtk7L0WHBnRV+ksFftlFgr3&#10;omPveRunRkJ1nvp9C6aWrDHF3syVSwcde89rtCKqGXuvBadI1Ehnq85GeLQ4jh17L9gozo6Mvdcu&#10;lDUnZ+9pIUfH3nMaZytxdlCVKva+xQjJNqbY24XCIOvYe07jHN/oEGbHIvX71vPDT32VTuuxX9Z9&#10;CEMIADr2nkdVDquo+BXbQsVMtjFn76ka43rvNWKPEWzM2Hut5xULNqbYW42zhrN46L3TqOzHGXuv&#10;BcdPHMeMvacFAB15z5uIWEgwMSPvtdgURIUZeQ9FLXlydOQ9byJudEgaI/S0Wa2UJQe5hm6wjUaU&#10;78h7QaM4OTLyXosJJNuYLTnaIteR90rDmJP3Wtw/EFXq5D1kVH7HV0/ct598VaxwIxbjgBN8Jd8K&#10;3kvCnOYuM7m6SmDI5Q2II0SjxnHq8ynCAXHMNyfOmcwBcSxUJI7zVk3rdJRy4pyHLLceP6nC6dwB&#10;cTiZa52zoWVxOoGQOM4YNX3/UhpSGNRYaCl3Biuf60wtryiMakxWDrQeRrWWKBRGFUFtDTIUrxKQ&#10;tcwfrD5OvG5UQ22ijTnpsqmhENYikKvp+5dyc8KooiBZ0/qXkm3CqCJ4qWo9jGoteyaMKsKGmta/&#10;lA4TRjWWwsrD9KX8ljBXsVfW9P1LCSthVMFEqWldY6D4TeH3UCVoFcC3niiK+0elSvi1YqhejFSP&#10;WySauB5ytYafvmrDVInIPOXX/PRigcXWRNoxv+anF6PjE1Ym5ESDH/BrfuZicYnh1/z0YpbCLGpu&#10;UM4HC0MMDdyf8O3FZZn18TPopfuGpDeu9vyen17OBBYYkpVFc03Yhi3uavrpwe3w07dHQTipjfsp&#10;v+anFwt1Nos4ptRaGAtkGcti3lYz1De/fpBblZSaEFx11DLuOz8DdKEAelK0y8XU2p4s1geEK4Cn&#10;hBQbtlyk74I9WjXVhFpSJ8m6+RksCkzl8L1FLGX8np89uYGSM5VRyRvMAFWA9Hk5DjhZHz+DXjp6&#10;Uns4eZVG0IaobkiuoUs7rj3eUVgfP73ehikUkC/pbXjtGCBtNZS+oFkSIwjWx8+gN7K7yrg0lHhE&#10;e0iOlftHtSGSG1hQ2bOGFmh27Vo5JLaK/UP6wo/HoJzfGJC2Gmgv+MsA7c2GrcFEljuPAz/9eDAu&#10;p/OoMEtPNgB1llJS3nlF2ctomXNyMeTjXvIzzBbeAiI5md/zM8hFog4fmfg9P4Mcey1GqTQL4hY1&#10;JEdZA7IXYWCxPZYbWG30rVYfHfbguIZrg4Osk+tsFGRs+OkxaqjmCJuG9o6Gyg4kN0RIYbJaPEGy&#10;Pn4GvZSMpvawApWwbFhuYIYxLkMzluVOYGHIsYe8E1e+CeIKJlufuOJCvtcmrqzAbyRXdFvRWxJX&#10;TIMCO2mDw6d1WayiXRJbSbdi348ySkEJE8qLuDQk9Ei6skyrkmhN86yKLoQ/w7oAa+xzDW8Fc1PJ&#10;InNDzjIVRqxknT4tv5qCrSrsEVdUjRFyylu7D5cLpYyMuYJIRraxx1xZ4Z6y5CoReKdRKepkH+PU&#10;NWJFTwdR0YhtpEMVHAUxbZ0xV1AfFitlPeKKhuoZzBVVY3T3oudkX52qY64o86L75lRZYYSehtEq&#10;NZ38q1MKqD3eCs6KM8lxziCuaKD2eCvG2qmoMWJPNlYRV9QyUo+5grO9FVVmK04VdQU38GVn7ZFX&#10;DDEHhAlJua9uetSxVzTSU4+9Yiw+ZSWpzFadSvqKYmWPvgKV4rKTfX2qfVX+CoBtRCuzdQc8PnHd&#10;oXNkhN+CtCEuPD0Ci+Y+5zBYNPfpMVhwZUh0H6J5x/5XUlg0PlmPwqKqzNaeKg6LxQc9RGB7HBYA&#10;K1p5BomFFhVZZfR+v8LiKCy5zxksFtvUsVgMfRJGmJeUS+nGsorGYkFllq2M3h+sXIpWnsFj0Tke&#10;McRkYMUA8gwiSwNSnGhlj8iCpUBcfc5gsjRWUxm9P1gpz8szqCyNxkjoUVnwCXVxkpzBZVFDu+5L&#10;VN5K5eBxBplFVxm9v6wy4k9RQR2bJYl8cDp/J0GgRin+vk0orNZ+GMbnh95JECc/FBTuPbYxhVUu&#10;Cr+TILQP7L+TIDRkvvQTImGufsMkiHcawWCVKrB2sIUWU95BLNI6OHHOT59Aj4nsci2Cxfp1Nk53&#10;n1Zp+V9E/WqFIXw1IApyB/kZMv2UjaqqMHjiAX0Tr1wRCFXxgYo91zbxk3YD7XHNd6ASEWq+OGWW&#10;2+Pa65AdoeZrB6r7uF3n8MMhrKyXTrnAGSenslxgAeC4U5bj6lkkyPG48jOML0XxpHegutcEWhlO&#10;A2W94cfVEMKX5QIuiLvLcuF6/dC0Y7+vlTtxe55S7xWkb+V33XDW6FeQ3Bx/7QqS4Q+ZfIUSEo7I&#10;Tt3XqCHhyxn41V0yrqctT+0qqbkkG4K5JWcAYjnDHxpnFj9RKuiLZ0s6NCpk/fRgqV6B6qVVplP8&#10;Vqug7+3uQJspsv2iypjXIhurakm1t6DNHJ/QFXVG+J3OmmpS7T1oMF0UR41D4HQqed2snlR7E9rM&#10;UBaQ7DyjolR7FxqMsaWsM8vsIpsp5q/Pug0NH1J0pnOgrqxUex8adsrjeUZhqfZGtJnh3qc0nm93&#10;J1pd8d7sVjQoXI1o5DmVpcp70aCDyROFiFpdCruytKQs7f3S0szIC99b1pZm9IPxwvpORLPETmUR&#10;yopLtbejzYJ+IVPQeU51qfJ+NCYxfqVd0pktQq96QxpfGZNjA0r6dNhW1Zdq70jjV1Vkvz2jwKSG&#10;CL1b0uqKcEaFqfaeNDZPeYE/o8RUe1MaX9mS16EzakxY0+Rwr3dXWg1MzigyqYFJv8g0m8hz5Ywq&#10;k15Li3OA41p5rpxRZqq9Ma0GYGfUmXSd8SDg7Zxjukvr0BmFptpb0+r8fLt70/hyqjycb3hz2izw&#10;CR8J2uyHT1737jR0ykvCG96eVofz/f40Jdmqf4ICgZwT51xguYT1pb8pEcoROKX5TG259ff701oZ&#10;6L10qCHzXjrUkPnHKx2qP9ITPgDbvt+fpsWcF1utHucv8rAUF2n46Ys1XoZKHaUSG5dCauWGrtPh&#10;3Oa2o0G52vvTCK8BCFXGSmbU3p/2vJnB+9NBbKCcGL/6PCjnt+jXuz/tQRm+Px3KhF/5/rT3vK98&#10;f9or/We8Px3uCceb1rwM8NMvBybc4By+P+2dBp9BLM64178/zfedy8uaDb/lNXx/OtgRdxTGg5+h&#10;ps01/G/1/nS4KTt8f9rjN1TTtoE7MLRA88ZQKzd0G5N/sGFYLnBIkHQrrfiW79v/Xe9Pez5J9wEN&#10;bcPm2ddJshfyk2dp2CoGGBbmm78/HbbQwfvTvNWWVxt9q2UqRoHdxOQXbXBq70/HD/qXY5HXvz8d&#10;VsbB+9NB7v3+9Hp3NT787eN6vxmPHv/0fMCPNWC/QohwdH+ZzhZUdd6nbz6kb9bP1/fb/dX4OAb7&#10;mv740xF/wz/5uNs/3N0fcZndff+ogv1y8bK7u3y527nfS73br3f3D9c/r4/r9O/488vucmO399vH&#10;m83+h/8HAAD//wMAUEsDBBQABgAIAAAAIQC3DpeI2wAAAAQBAAAPAAAAZHJzL2Rvd25yZXYueG1s&#10;TI9Ba8JAEIXvQv/DMoXedDetLZJmIyJtTyJUC6W3MTsmwexsyK5J/PeuvbSXB483vPdNthxtI3rq&#10;fO1YQzJTIIgLZ2ouNXzt36cLED4gG2wck4YLeVjmd5MMU+MG/qR+F0oRS9inqKEKoU2l9EVFFv3M&#10;tcQxO7rOYoi2K6XpcIjltpGPSr1IizXHhQpbWldUnHZnq+FjwGH1lLz1m9NxffnZP2+/Nwlp/XA/&#10;rl5BBBrD3zHc8CM65JHp4M5svGg0xEfCr96yhYr2oGE+VyDzTP6Hz68AAAD//wMAUEsBAi0AFAAG&#10;AAgAAAAhALaDOJL+AAAA4QEAABMAAAAAAAAAAAAAAAAAAAAAAFtDb250ZW50X1R5cGVzXS54bWxQ&#10;SwECLQAUAAYACAAAACEAOP0h/9YAAACUAQAACwAAAAAAAAAAAAAAAAAvAQAAX3JlbHMvLnJlbHNQ&#10;SwECLQAUAAYACAAAACEAGu/wWvgXAADEnAAADgAAAAAAAAAAAAAAAAAuAgAAZHJzL2Uyb0RvYy54&#10;bWxQSwECLQAUAAYACAAAACEAtw6XiNsAAAAEAQAADwAAAAAAAAAAAAAAAABSGgAAZHJzL2Rvd25y&#10;ZXYueG1sUEsFBgAAAAAEAAQA8wAAAFobAAAAAA==&#10;">
              <v:shape id="Freeform 2" style="position:absolute;left:1045;top:156;width:154;height:38;visibility:visible;mso-wrap-style:square;v-text-anchor:top" coordsize="154,38" o:spid="_x0000_s1027" fillcolor="#487aac" stroked="f" path="m146,l,,,38r146,l154,33r,-27l1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aswgAAANoAAAAPAAAAZHJzL2Rvd25yZXYueG1sRI9Ba8JA&#10;FITvQv/D8gre6qYNSI2uobQU9GCpUe/P7DNJm30bsqtZ/71bKHgcZuYbZpEH04oL9a6xrOB5koAg&#10;Lq1uuFKw330+vYJwHllja5kUXMlBvnwYLTDTduAtXQpfiQhhl6GC2vsuk9KVNRl0E9sRR+9ke4M+&#10;yr6Suschwk0rX5JkKg02HBdq7Oi9pvK3OBsFu8F9p+f1JoSj/Jqh5x+5OXwoNX4Mb3MQnoK/h//b&#10;K60ghb8r8QbI5Q0AAP//AwBQSwECLQAUAAYACAAAACEA2+H2y+4AAACFAQAAEwAAAAAAAAAAAAAA&#10;AAAAAAAAW0NvbnRlbnRfVHlwZXNdLnhtbFBLAQItABQABgAIAAAAIQBa9CxbvwAAABUBAAALAAAA&#10;AAAAAAAAAAAAAB8BAABfcmVscy8ucmVsc1BLAQItABQABgAIAAAAIQBQaHaswgAAANoAAAAPAAAA&#10;AAAAAAAAAAAAAAcCAABkcnMvZG93bnJldi54bWxQSwUGAAAAAAMAAwC3AAAA9gIAAAAA&#10;">
                <v:path arrowok="t" o:connecttype="custom" o:connectlocs="146,156;0,156;0,194;146,194;154,189;154,162;146,156" o:connectangles="0,0,0,0,0,0,0"/>
              </v:shape>
              <v:shape id="Freeform 3" style="position:absolute;left:1045;top:245;width:161;height:38;visibility:visible;mso-wrap-style:square;v-text-anchor:top" coordsize="161,38" o:spid="_x0000_s1028" fillcolor="#487aac" stroked="f" path="m150,l,,,38r150,l161,34r,-31l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cX+wQAAANoAAAAPAAAAZHJzL2Rvd25yZXYueG1sRI9Bi8Iw&#10;FITvgv8hPGFvmrosy1KbigjK6p606vnZPNtq81KaqPXfG2HB4zDzzTDJtDO1uFHrKssKxqMIBHFu&#10;dcWFgl22GP6AcB5ZY22ZFDzIwTTt9xKMtb3zhm5bX4hQwi5GBaX3TSyly0sy6Ea2IQ7eybYGfZBt&#10;IXWL91BuavkZRd/SYMVhocSG5iXll+3VKPjaHOi42tPyb305e7vcn904y5T6GHSzCQhPnX+H/+lf&#10;HTh4XQk3QKZPAAAA//8DAFBLAQItABQABgAIAAAAIQDb4fbL7gAAAIUBAAATAAAAAAAAAAAAAAAA&#10;AAAAAABbQ29udGVudF9UeXBlc10ueG1sUEsBAi0AFAAGAAgAAAAhAFr0LFu/AAAAFQEAAAsAAAAA&#10;AAAAAAAAAAAAHwEAAF9yZWxzLy5yZWxzUEsBAi0AFAAGAAgAAAAhAJDpxf7BAAAA2gAAAA8AAAAA&#10;AAAAAAAAAAAABwIAAGRycy9kb3ducmV2LnhtbFBLBQYAAAAAAwADALcAAAD1AgAAAAA=&#10;">
                <v:path arrowok="t" o:connecttype="custom" o:connectlocs="150,245;0,245;0,283;150,283;161,279;161,248;150,245" o:connectangles="0,0,0,0,0,0,0"/>
              </v:shape>
              <v:shape id="AutoShape 4" style="position:absolute;width:439;height:440;visibility:visible;mso-wrap-style:square;v-text-anchor:top" coordsize="439,440" o:spid="_x0000_s1029" fillcolor="#487aac" stroked="f" path="m439,l,,,439r439,l439,344r-271,l123,340,89,326,68,300,61,256r,-73l68,140,89,113,123,99r45,-4l439,95,439,xm439,248r-61,l378,271r-4,28l361,323r-28,15l288,344r151,l439,248xm265,158r-81,l160,161r-14,10l139,186r-2,21l137,233r2,22l145,270r13,9l180,281r79,l280,280r14,-4l301,266r2,-18l439,248r,-61l300,187r,-7l298,169r-7,-6l280,159r-15,-1xm439,95r-184,l319,100r36,15l371,144r3,43l439,187r,-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vnavgAAANoAAAAPAAAAZHJzL2Rvd25yZXYueG1sRI/RisIw&#10;FETfBf8h3AXfNN1FRaqxFGFhX7V+wKW5tsXkpjZRs369EQQfh5k5w2yKaI240eA7xwq+ZxkI4trp&#10;jhsFx+p3ugLhA7JG45gU/JOHYjsebTDX7s57uh1CIxKEfY4K2hD6XEpft2TRz1xPnLyTGyyGJIdG&#10;6gHvCW6N/MmypbTYcVposaddS/X5cLUKVjh/XNwS66q5VCYaE8tdH5WafMVyDSJQDJ/wu/2nFSzg&#10;dSXdALl9AgAA//8DAFBLAQItABQABgAIAAAAIQDb4fbL7gAAAIUBAAATAAAAAAAAAAAAAAAAAAAA&#10;AABbQ29udGVudF9UeXBlc10ueG1sUEsBAi0AFAAGAAgAAAAhAFr0LFu/AAAAFQEAAAsAAAAAAAAA&#10;AAAAAAAAHwEAAF9yZWxzLy5yZWxzUEsBAi0AFAAGAAgAAAAhAMTy+dq+AAAA2gAAAA8AAAAAAAAA&#10;AAAAAAAABwIAAGRycy9kb3ducmV2LnhtbFBLBQYAAAAAAwADALcAAADyAgAAAAA=&#10;">
                <v:path arrowok="t" o:connecttype="custom" o:connectlocs="439,0;0,0;0,439;439,439;439,344;168,344;123,340;89,326;68,300;61,256;61,183;68,140;89,113;123,99;168,95;439,95;439,0;439,248;378,248;378,271;374,299;361,323;333,338;288,344;439,344;439,248;265,158;184,158;160,161;146,171;139,186;137,207;137,233;139,255;145,270;158,279;180,281;259,281;280,280;294,276;301,266;303,248;439,248;439,187;300,187;300,180;298,169;291,163;280,159;265,158;439,95;255,95;319,100;355,115;371,144;374,187;439,187;439,95" o:connectangles="0,0,0,0,0,0,0,0,0,0,0,0,0,0,0,0,0,0,0,0,0,0,0,0,0,0,0,0,0,0,0,0,0,0,0,0,0,0,0,0,0,0,0,0,0,0,0,0,0,0,0,0,0,0,0,0,0,0"/>
              </v:shape>
              <v:shape id="AutoShape 5" style="position:absolute;left:453;width:440;height:440;visibility:visible;mso-wrap-style:square;v-text-anchor:top" coordsize="440,440" o:spid="_x0000_s1030" fillcolor="#487aac" stroked="f" path="m439,l,,,439r439,l439,344r-277,l118,341,89,331,72,311,67,278r,-16l295,262r-1,-6l280,250r-31,-3l192,246r-67,-3l87,232,71,210,67,173r2,-30l81,118r29,-17l165,95r274,l439,xm252,150r-99,l142,156r,13l144,181r12,6l183,190r48,l302,192r43,10l367,226r6,42l368,307r-18,23l313,341r-61,3l439,344r,-169l289,175r-1,-11l283,156r-11,-5l252,150xm295,262r-154,l143,277r6,8l159,289r14,l280,289r17,-1l297,269r-2,-7xm439,95r-170,l320,101r28,14l360,138r3,29l363,175r76,l439,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SjcwQAAANoAAAAPAAAAZHJzL2Rvd25yZXYueG1sRI/NasMw&#10;EITvgb6D2EBvsZwcTONECaUk0B7rNuS6WFtb1Fq5kvyTt68KhRyHmfmG2R9n24mRfDCOFayzHARx&#10;7bThRsHnx3n1BCJEZI2dY1JwowDHw8Nij6V2E7/TWMVGJAiHEhW0MfallKFuyWLIXE+cvC/nLcYk&#10;fSO1xynBbSc3eV5Ii4bTQos9vbRUf1eDVTBczGY7ncZQXYe3WxdMQb76UepxOT/vQESa4z38337V&#10;Cgr4u5JugDz8AgAA//8DAFBLAQItABQABgAIAAAAIQDb4fbL7gAAAIUBAAATAAAAAAAAAAAAAAAA&#10;AAAAAABbQ29udGVudF9UeXBlc10ueG1sUEsBAi0AFAAGAAgAAAAhAFr0LFu/AAAAFQEAAAsAAAAA&#10;AAAAAAAAAAAAHwEAAF9yZWxzLy5yZWxzUEsBAi0AFAAGAAgAAAAhAJIpKNzBAAAA2gAAAA8AAAAA&#10;AAAAAAAAAAAABwIAAGRycy9kb3ducmV2LnhtbFBLBQYAAAAAAwADALcAAAD1AgAAAAA=&#10;">
                <v:path arrowok="t" o:connecttype="custom" o:connectlocs="0,0;439,439;162,344;89,331;67,278;295,262;280,250;192,246;87,232;67,173;81,118;165,95;439,0;153,150;142,169;156,187;231,190;345,202;373,268;350,330;252,344;439,175;288,164;272,151;295,262;143,277;159,289;280,289;297,269;439,95;320,101;360,138;363,175;439,95" o:connectangles="0,0,0,0,0,0,0,0,0,0,0,0,0,0,0,0,0,0,0,0,0,0,0,0,0,0,0,0,0,0,0,0,0,0"/>
              </v:shape>
              <v:shape id="AutoShape 6" style="position:absolute;left:907;width:440;height:440;visibility:visible;mso-wrap-style:square;v-text-anchor:top" coordsize="440,440" o:spid="_x0000_s1031" fillcolor="#487aac" stroked="f" path="m439,l,,,439r439,l439,341r-375,l64,98r375,l439,xm439,98r-161,l317,101r28,11l361,132r6,30l364,187r-8,16l345,212r-14,6l331,219r20,5l365,235r8,18l375,277r-5,32l354,329r-23,9l301,341r138,l439,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Y1HwQAAANoAAAAPAAAAZHJzL2Rvd25yZXYueG1sRI9PawIx&#10;FMTvBb9DeIK3mtWDratRpFTQY7ctXh+b525w87Im2T9++6ZQ6HGYmd8w2/1oG9GTD8axgsU8A0Fc&#10;Om24UvD1eXx+BREissbGMSl4UID9bvK0xVy7gT+oL2IlEoRDjgrqGNtcylDWZDHMXUucvKvzFmOS&#10;vpLa45DgtpHLLFtJi4bTQo0tvdVU3orOKui+zXI9vPehuHTnRxPMinxxV2o2HQ8bEJHG+B/+a5+0&#10;ghf4vZJugNz9AAAA//8DAFBLAQItABQABgAIAAAAIQDb4fbL7gAAAIUBAAATAAAAAAAAAAAAAAAA&#10;AAAAAABbQ29udGVudF9UeXBlc10ueG1sUEsBAi0AFAAGAAgAAAAhAFr0LFu/AAAAFQEAAAsAAAAA&#10;AAAAAAAAAAAAHwEAAF9yZWxzLy5yZWxzUEsBAi0AFAAGAAgAAAAhAP1ljUfBAAAA2gAAAA8AAAAA&#10;AAAAAAAAAAAABwIAAGRycy9kb3ducmV2LnhtbFBLBQYAAAAAAwADALcAAAD1AgAAAAA=&#10;">
                <v:path arrowok="t" o:connecttype="custom" o:connectlocs="439,0;0,0;0,439;439,439;439,341;64,341;64,98;439,98;439,0;439,98;278,98;317,101;345,112;361,132;367,162;364,187;356,203;345,212;331,218;331,219;351,224;365,235;373,253;375,277;370,309;354,329;331,338;301,341;439,341;439,98" o:connectangles="0,0,0,0,0,0,0,0,0,0,0,0,0,0,0,0,0,0,0,0,0,0,0,0,0,0,0,0,0,0"/>
              </v:shape>
              <v:shape id="AutoShape 7" style="position:absolute;left:1361;width:440;height:440;visibility:visible;mso-wrap-style:square;v-text-anchor:top" coordsize="440,440" o:spid="_x0000_s1032" fillcolor="#487aac" stroked="f" path="m439,l,,,439r439,l439,344r-278,l118,341,88,331,72,311,66,278r,-16l294,262r-1,-6l280,250r-32,-3l191,246r-66,-3l87,232,70,210,67,173r2,-30l80,118r30,-17l165,95r274,l439,xm252,150r-100,l141,156r,13l144,181r12,6l182,190r48,l301,192r44,10l367,226r6,42l368,307r-19,23l312,341r-61,3l439,344r,-169l288,175r-1,-11l283,156r-11,-5l252,150xm294,262r-153,l143,277r6,8l159,289r14,l280,289r16,-1l296,269r-2,-7xm439,95r-170,l319,101r29,14l360,138r2,29l362,175r77,l439,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k1vQAAANoAAAAPAAAAZHJzL2Rvd25yZXYueG1sRE/LagIx&#10;FN0X/IdwBXc1owtpR6OIKOiyo6Xby+Q6E5zcjEnm4d83i0KXh/Pe7EbbiJ58MI4VLOYZCOLSacOV&#10;gtv19P4BIkRkjY1jUvCiALvt5G2DuXYDf1FfxEqkEA45KqhjbHMpQ1mTxTB3LXHi7s5bjAn6SmqP&#10;Qwq3jVxm2UpaNJwaamzpUFP5KDqroPs2y8/h2Ifip7u8mmBW5IunUrPpuF+DiDTGf/Gf+6wVpK3p&#10;SroBcvsLAAD//wMAUEsBAi0AFAAGAAgAAAAhANvh9svuAAAAhQEAABMAAAAAAAAAAAAAAAAAAAAA&#10;AFtDb250ZW50X1R5cGVzXS54bWxQSwECLQAUAAYACAAAACEAWvQsW78AAAAVAQAACwAAAAAAAAAA&#10;AAAAAAAfAQAAX3JlbHMvLnJlbHNQSwECLQAUAAYACAAAACEAjPoZNb0AAADaAAAADwAAAAAAAAAA&#10;AAAAAAAHAgAAZHJzL2Rvd25yZXYueG1sUEsFBgAAAAADAAMAtwAAAPECAAAAAA==&#10;">
                <v:path arrowok="t" o:connecttype="custom" o:connectlocs="0,0;439,439;161,344;88,331;66,278;294,262;280,250;191,246;87,232;67,173;80,118;165,95;439,0;152,150;141,169;156,187;230,190;345,202;373,268;349,330;251,344;439,175;287,164;272,151;294,262;143,277;159,289;280,289;296,269;439,95;319,101;360,138;362,175;439,95" o:connectangles="0,0,0,0,0,0,0,0,0,0,0,0,0,0,0,0,0,0,0,0,0,0,0,0,0,0,0,0,0,0,0,0,0,0"/>
              </v:shape>
              <w10:anchorlock/>
            </v:group>
          </w:pict>
        </mc:Fallback>
      </mc:AlternateContent>
    </w:r>
    <w:r w:rsidR="0032079A">
      <w:tab/>
    </w:r>
    <w:r w:rsidR="0032079A">
      <w:tab/>
    </w:r>
    <w:r w:rsidR="0032079A">
      <w:tab/>
    </w:r>
    <w:r w:rsidR="0032079A">
      <w:tab/>
    </w:r>
    <w:r w:rsidR="0032079A" w:rsidRPr="00E76855">
      <w:rPr>
        <w:b/>
        <w:bCs/>
        <w:color w:val="FF0000"/>
      </w:rPr>
      <w:t xml:space="preserve">  </w:t>
    </w:r>
  </w:p>
  <w:p w14:paraId="0C2B01E6" w14:textId="77777777" w:rsidR="00432144" w:rsidRDefault="00432144" w:rsidP="0032079A">
    <w:pPr>
      <w:pStyle w:val="Header"/>
      <w:tabs>
        <w:tab w:val="clear" w:pos="4680"/>
        <w:tab w:val="clear" w:pos="9360"/>
        <w:tab w:val="left" w:pos="5572"/>
      </w:tabs>
      <w:rPr>
        <w:b/>
        <w:bCs/>
        <w:color w:val="FF0000"/>
      </w:rPr>
    </w:pPr>
  </w:p>
  <w:p w14:paraId="082A22BC" w14:textId="77777777" w:rsidR="0007179E" w:rsidRDefault="0007179E" w:rsidP="00E76855">
    <w:pPr>
      <w:pStyle w:val="Header"/>
      <w:tabs>
        <w:tab w:val="clear" w:pos="4680"/>
        <w:tab w:val="clear" w:pos="9360"/>
        <w:tab w:val="left" w:pos="55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5BD4" w14:textId="2991DDDB" w:rsidR="00046DF1" w:rsidRDefault="008C4082">
    <w:pPr>
      <w:pStyle w:val="Header"/>
    </w:pPr>
    <w:r>
      <w:rPr>
        <w:noProof/>
      </w:rPr>
      <mc:AlternateContent>
        <mc:Choice Requires="wps">
          <w:drawing>
            <wp:anchor distT="0" distB="0" distL="0" distR="0" simplePos="0" relativeHeight="251658240" behindDoc="0" locked="0" layoutInCell="1" allowOverlap="1" wp14:anchorId="5BF8D873" wp14:editId="4B4245C0">
              <wp:simplePos x="635" y="635"/>
              <wp:positionH relativeFrom="column">
                <wp:align>center</wp:align>
              </wp:positionH>
              <wp:positionV relativeFrom="paragraph">
                <wp:posOffset>635</wp:posOffset>
              </wp:positionV>
              <wp:extent cx="443865" cy="443865"/>
              <wp:effectExtent l="0" t="0" r="635" b="17145"/>
              <wp:wrapSquare wrapText="bothSides"/>
              <wp:docPr id="11" name="Text Box 11"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3D75BF" w14:textId="0ADAD5F7" w:rsidR="008C4082" w:rsidRPr="008C4082" w:rsidRDefault="008C4082">
                          <w:pPr>
                            <w:rPr>
                              <w:rFonts w:ascii="Calibri" w:eastAsia="Calibri" w:hAnsi="Calibri" w:cs="Calibri"/>
                              <w:noProof/>
                              <w:color w:val="000000"/>
                              <w:sz w:val="20"/>
                              <w:szCs w:val="20"/>
                            </w:rPr>
                          </w:pPr>
                          <w:r w:rsidRPr="008C4082">
                            <w:rPr>
                              <w:rFonts w:ascii="Calibri" w:eastAsia="Calibri" w:hAnsi="Calibri" w:cs="Calibri"/>
                              <w:noProof/>
                              <w:color w:val="000000"/>
                              <w:sz w:val="20"/>
                              <w:szCs w:val="20"/>
                            </w:rPr>
                            <w: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F8D873" id="_x0000_t202" coordsize="21600,21600" o:spt="202" path="m,l,21600r21600,l21600,xe">
              <v:stroke joinstyle="miter"/>
              <v:path gradientshapeok="t" o:connecttype="rect"/>
            </v:shapetype>
            <v:shape id="Text Box 11" o:spid="_x0000_s1028" type="#_x0000_t202" alt="Internal Use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23D75BF" w14:textId="0ADAD5F7" w:rsidR="008C4082" w:rsidRPr="008C4082" w:rsidRDefault="008C4082">
                    <w:pPr>
                      <w:rPr>
                        <w:rFonts w:ascii="Calibri" w:eastAsia="Calibri" w:hAnsi="Calibri" w:cs="Calibri"/>
                        <w:noProof/>
                        <w:color w:val="000000"/>
                        <w:sz w:val="20"/>
                        <w:szCs w:val="20"/>
                      </w:rPr>
                    </w:pPr>
                    <w:r w:rsidRPr="008C4082">
                      <w:rPr>
                        <w:rFonts w:ascii="Calibri" w:eastAsia="Calibri" w:hAnsi="Calibri" w:cs="Calibri"/>
                        <w:noProof/>
                        <w:color w:val="000000"/>
                        <w:sz w:val="20"/>
                        <w:szCs w:val="20"/>
                      </w:rPr>
                      <w:t>Internal Use Only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73C"/>
    <w:multiLevelType w:val="hybridMultilevel"/>
    <w:tmpl w:val="9B9C1D02"/>
    <w:lvl w:ilvl="0" w:tplc="5E74E8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20F30"/>
    <w:multiLevelType w:val="hybridMultilevel"/>
    <w:tmpl w:val="5838E43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1E31A79"/>
    <w:multiLevelType w:val="hybridMultilevel"/>
    <w:tmpl w:val="C9A8E550"/>
    <w:lvl w:ilvl="0" w:tplc="3FA4C8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345B9"/>
    <w:multiLevelType w:val="hybridMultilevel"/>
    <w:tmpl w:val="4DCE2940"/>
    <w:lvl w:ilvl="0" w:tplc="FFFFFFFF">
      <w:start w:val="1"/>
      <w:numFmt w:val="decimal"/>
      <w:lvlText w:val="(%1)"/>
      <w:lvlJc w:val="left"/>
      <w:pPr>
        <w:ind w:left="1080" w:hanging="360"/>
      </w:pPr>
      <w:rPr>
        <w:rFonts w:hint="default"/>
        <w:sz w:val="24"/>
        <w:szCs w:val="24"/>
      </w:rPr>
    </w:lvl>
    <w:lvl w:ilvl="1" w:tplc="FFFFFFFF">
      <w:start w:val="1"/>
      <w:numFmt w:val="lowerLetter"/>
      <w:lvlText w:val="%2."/>
      <w:lvlJc w:val="left"/>
      <w:pPr>
        <w:ind w:left="1800" w:hanging="360"/>
      </w:pPr>
    </w:lvl>
    <w:lvl w:ilvl="2" w:tplc="FFFFFFFF">
      <w:start w:val="1"/>
      <w:numFmt w:val="lowerRoman"/>
      <w:lvlText w:val="(%3)"/>
      <w:lvlJc w:val="left"/>
      <w:pPr>
        <w:ind w:left="2810" w:hanging="47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3CD7863"/>
    <w:multiLevelType w:val="hybridMultilevel"/>
    <w:tmpl w:val="B2BC51C8"/>
    <w:lvl w:ilvl="0" w:tplc="3364E59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503707D"/>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5443EB5"/>
    <w:multiLevelType w:val="hybridMultilevel"/>
    <w:tmpl w:val="F1E47314"/>
    <w:lvl w:ilvl="0" w:tplc="881C45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755AB9"/>
    <w:multiLevelType w:val="hybridMultilevel"/>
    <w:tmpl w:val="4DCE2940"/>
    <w:lvl w:ilvl="0" w:tplc="FFFFFFFF">
      <w:start w:val="1"/>
      <w:numFmt w:val="decimal"/>
      <w:lvlText w:val="(%1)"/>
      <w:lvlJc w:val="left"/>
      <w:pPr>
        <w:ind w:left="1080" w:hanging="360"/>
      </w:pPr>
      <w:rPr>
        <w:rFonts w:hint="default"/>
        <w:sz w:val="24"/>
        <w:szCs w:val="24"/>
      </w:rPr>
    </w:lvl>
    <w:lvl w:ilvl="1" w:tplc="FFFFFFFF">
      <w:start w:val="1"/>
      <w:numFmt w:val="lowerLetter"/>
      <w:lvlText w:val="%2."/>
      <w:lvlJc w:val="left"/>
      <w:pPr>
        <w:ind w:left="1800" w:hanging="360"/>
      </w:pPr>
    </w:lvl>
    <w:lvl w:ilvl="2" w:tplc="F5C660F4">
      <w:start w:val="1"/>
      <w:numFmt w:val="lowerRoman"/>
      <w:lvlText w:val="(%3)"/>
      <w:lvlJc w:val="left"/>
      <w:pPr>
        <w:ind w:left="2810" w:hanging="47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6D01158"/>
    <w:multiLevelType w:val="hybridMultilevel"/>
    <w:tmpl w:val="207A4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0B6E5E"/>
    <w:multiLevelType w:val="hybridMultilevel"/>
    <w:tmpl w:val="D22A42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75209EB"/>
    <w:multiLevelType w:val="hybridMultilevel"/>
    <w:tmpl w:val="8032875E"/>
    <w:lvl w:ilvl="0" w:tplc="E88A7CB0">
      <w:start w:val="1"/>
      <w:numFmt w:val="lowerLetter"/>
      <w:lvlText w:val="(%1)"/>
      <w:lvlJc w:val="left"/>
      <w:pPr>
        <w:ind w:left="360" w:hanging="360"/>
      </w:pPr>
      <w:rPr>
        <w:rFonts w:hint="default"/>
        <w:b w:val="0"/>
        <w:bCs/>
      </w:rPr>
    </w:lvl>
    <w:lvl w:ilvl="1" w:tplc="FFFFFFFF">
      <w:start w:val="1"/>
      <w:numFmt w:val="lowerLetter"/>
      <w:lvlText w:val="%2."/>
      <w:lvlJc w:val="left"/>
      <w:pPr>
        <w:ind w:left="1080" w:hanging="360"/>
      </w:pPr>
    </w:lvl>
    <w:lvl w:ilvl="2" w:tplc="8BDAC184">
      <w:start w:val="1"/>
      <w:numFmt w:val="decimal"/>
      <w:lvlText w:val="(%3)"/>
      <w:lvlJc w:val="left"/>
      <w:pPr>
        <w:ind w:left="1990" w:hanging="37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95B0CAC"/>
    <w:multiLevelType w:val="hybridMultilevel"/>
    <w:tmpl w:val="B5005304"/>
    <w:lvl w:ilvl="0" w:tplc="1FFA00E4">
      <w:start w:val="7"/>
      <w:numFmt w:val="lowerLetter"/>
      <w:lvlText w:val="(%1)"/>
      <w:lvlJc w:val="left"/>
      <w:pPr>
        <w:ind w:left="140" w:hanging="260"/>
      </w:pPr>
      <w:rPr>
        <w:rFonts w:ascii="Cambria" w:eastAsia="Cambria" w:hAnsi="Cambria" w:cs="Cambria" w:hint="default"/>
        <w:w w:val="92"/>
        <w:sz w:val="18"/>
        <w:szCs w:val="18"/>
      </w:rPr>
    </w:lvl>
    <w:lvl w:ilvl="1" w:tplc="613A8D36">
      <w:start w:val="1"/>
      <w:numFmt w:val="decimal"/>
      <w:lvlText w:val="(%2)"/>
      <w:lvlJc w:val="left"/>
      <w:pPr>
        <w:ind w:left="140" w:hanging="270"/>
      </w:pPr>
      <w:rPr>
        <w:rFonts w:ascii="Cambria" w:eastAsia="Cambria" w:hAnsi="Cambria" w:cs="Cambria" w:hint="default"/>
        <w:w w:val="92"/>
        <w:sz w:val="18"/>
        <w:szCs w:val="18"/>
      </w:rPr>
    </w:lvl>
    <w:lvl w:ilvl="2" w:tplc="F30A76A2">
      <w:numFmt w:val="bullet"/>
      <w:lvlText w:val="•"/>
      <w:lvlJc w:val="left"/>
      <w:pPr>
        <w:ind w:left="809" w:hanging="270"/>
      </w:pPr>
      <w:rPr>
        <w:rFonts w:hint="default"/>
      </w:rPr>
    </w:lvl>
    <w:lvl w:ilvl="3" w:tplc="951E33FA">
      <w:numFmt w:val="bullet"/>
      <w:lvlText w:val="•"/>
      <w:lvlJc w:val="left"/>
      <w:pPr>
        <w:ind w:left="1143" w:hanging="270"/>
      </w:pPr>
      <w:rPr>
        <w:rFonts w:hint="default"/>
      </w:rPr>
    </w:lvl>
    <w:lvl w:ilvl="4" w:tplc="7DD85036">
      <w:numFmt w:val="bullet"/>
      <w:lvlText w:val="•"/>
      <w:lvlJc w:val="left"/>
      <w:pPr>
        <w:ind w:left="1478" w:hanging="270"/>
      </w:pPr>
      <w:rPr>
        <w:rFonts w:hint="default"/>
      </w:rPr>
    </w:lvl>
    <w:lvl w:ilvl="5" w:tplc="8E84D250">
      <w:numFmt w:val="bullet"/>
      <w:lvlText w:val="•"/>
      <w:lvlJc w:val="left"/>
      <w:pPr>
        <w:ind w:left="1813" w:hanging="270"/>
      </w:pPr>
      <w:rPr>
        <w:rFonts w:hint="default"/>
      </w:rPr>
    </w:lvl>
    <w:lvl w:ilvl="6" w:tplc="FB64F660">
      <w:numFmt w:val="bullet"/>
      <w:lvlText w:val="•"/>
      <w:lvlJc w:val="left"/>
      <w:pPr>
        <w:ind w:left="2147" w:hanging="270"/>
      </w:pPr>
      <w:rPr>
        <w:rFonts w:hint="default"/>
      </w:rPr>
    </w:lvl>
    <w:lvl w:ilvl="7" w:tplc="4BD0EBBC">
      <w:numFmt w:val="bullet"/>
      <w:lvlText w:val="•"/>
      <w:lvlJc w:val="left"/>
      <w:pPr>
        <w:ind w:left="2482" w:hanging="270"/>
      </w:pPr>
      <w:rPr>
        <w:rFonts w:hint="default"/>
      </w:rPr>
    </w:lvl>
    <w:lvl w:ilvl="8" w:tplc="4EA686FA">
      <w:numFmt w:val="bullet"/>
      <w:lvlText w:val="•"/>
      <w:lvlJc w:val="left"/>
      <w:pPr>
        <w:ind w:left="2817" w:hanging="270"/>
      </w:pPr>
      <w:rPr>
        <w:rFonts w:hint="default"/>
      </w:rPr>
    </w:lvl>
  </w:abstractNum>
  <w:abstractNum w:abstractNumId="12" w15:restartNumberingAfterBreak="0">
    <w:nsid w:val="0D89697F"/>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0EE1725E"/>
    <w:multiLevelType w:val="hybridMultilevel"/>
    <w:tmpl w:val="018EEB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FD46736"/>
    <w:multiLevelType w:val="hybridMultilevel"/>
    <w:tmpl w:val="018EEB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5725FA0"/>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7735825"/>
    <w:multiLevelType w:val="hybridMultilevel"/>
    <w:tmpl w:val="5DFC1626"/>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80945A7"/>
    <w:multiLevelType w:val="hybridMultilevel"/>
    <w:tmpl w:val="B6207D2C"/>
    <w:lvl w:ilvl="0" w:tplc="881C455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8681356"/>
    <w:multiLevelType w:val="hybridMultilevel"/>
    <w:tmpl w:val="4DCE2940"/>
    <w:lvl w:ilvl="0" w:tplc="FFFFFFFF">
      <w:start w:val="1"/>
      <w:numFmt w:val="decimal"/>
      <w:lvlText w:val="(%1)"/>
      <w:lvlJc w:val="left"/>
      <w:pPr>
        <w:ind w:left="1080" w:hanging="360"/>
      </w:pPr>
      <w:rPr>
        <w:rFonts w:hint="default"/>
        <w:sz w:val="24"/>
        <w:szCs w:val="24"/>
      </w:rPr>
    </w:lvl>
    <w:lvl w:ilvl="1" w:tplc="FFFFFFFF">
      <w:start w:val="1"/>
      <w:numFmt w:val="lowerLetter"/>
      <w:lvlText w:val="%2."/>
      <w:lvlJc w:val="left"/>
      <w:pPr>
        <w:ind w:left="1800" w:hanging="360"/>
      </w:pPr>
    </w:lvl>
    <w:lvl w:ilvl="2" w:tplc="FFFFFFFF">
      <w:start w:val="1"/>
      <w:numFmt w:val="lowerRoman"/>
      <w:lvlText w:val="(%3)"/>
      <w:lvlJc w:val="left"/>
      <w:pPr>
        <w:ind w:left="2810" w:hanging="47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9E1728F"/>
    <w:multiLevelType w:val="hybridMultilevel"/>
    <w:tmpl w:val="0C6CEBD2"/>
    <w:lvl w:ilvl="0" w:tplc="3364E59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A5A17B8"/>
    <w:multiLevelType w:val="hybridMultilevel"/>
    <w:tmpl w:val="63C64326"/>
    <w:lvl w:ilvl="0" w:tplc="3FA4C85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B8669A"/>
    <w:multiLevelType w:val="hybridMultilevel"/>
    <w:tmpl w:val="DE22637C"/>
    <w:lvl w:ilvl="0" w:tplc="F67A3014">
      <w:start w:val="1"/>
      <w:numFmt w:val="lowerLetter"/>
      <w:lvlText w:val="(%1)"/>
      <w:lvlJc w:val="left"/>
      <w:pPr>
        <w:ind w:left="140" w:hanging="260"/>
      </w:pPr>
      <w:rPr>
        <w:rFonts w:ascii="Cambria" w:eastAsia="Cambria" w:hAnsi="Cambria" w:cs="Cambria" w:hint="default"/>
        <w:w w:val="93"/>
        <w:sz w:val="18"/>
        <w:szCs w:val="18"/>
      </w:rPr>
    </w:lvl>
    <w:lvl w:ilvl="1" w:tplc="F32C8A7A">
      <w:start w:val="1"/>
      <w:numFmt w:val="decimal"/>
      <w:lvlText w:val="(%2)"/>
      <w:lvlJc w:val="left"/>
      <w:pPr>
        <w:ind w:left="140" w:hanging="270"/>
      </w:pPr>
      <w:rPr>
        <w:rFonts w:ascii="Cambria" w:eastAsia="Cambria" w:hAnsi="Cambria" w:cs="Cambria" w:hint="default"/>
        <w:w w:val="92"/>
        <w:sz w:val="18"/>
        <w:szCs w:val="18"/>
      </w:rPr>
    </w:lvl>
    <w:lvl w:ilvl="2" w:tplc="02FA9DD4">
      <w:start w:val="1"/>
      <w:numFmt w:val="lowerRoman"/>
      <w:lvlText w:val="(%3)"/>
      <w:lvlJc w:val="left"/>
      <w:pPr>
        <w:ind w:left="140" w:hanging="230"/>
      </w:pPr>
      <w:rPr>
        <w:rFonts w:ascii="Cambria" w:eastAsia="Cambria" w:hAnsi="Cambria" w:cs="Cambria" w:hint="default"/>
        <w:w w:val="95"/>
        <w:sz w:val="18"/>
        <w:szCs w:val="18"/>
      </w:rPr>
    </w:lvl>
    <w:lvl w:ilvl="3" w:tplc="4CC0AF8A">
      <w:numFmt w:val="bullet"/>
      <w:lvlText w:val="•"/>
      <w:lvlJc w:val="left"/>
      <w:pPr>
        <w:ind w:left="441" w:hanging="230"/>
      </w:pPr>
      <w:rPr>
        <w:rFonts w:hint="default"/>
      </w:rPr>
    </w:lvl>
    <w:lvl w:ilvl="4" w:tplc="DAAC9A9A">
      <w:numFmt w:val="bullet"/>
      <w:lvlText w:val="•"/>
      <w:lvlJc w:val="left"/>
      <w:pPr>
        <w:ind w:left="372" w:hanging="230"/>
      </w:pPr>
      <w:rPr>
        <w:rFonts w:hint="default"/>
      </w:rPr>
    </w:lvl>
    <w:lvl w:ilvl="5" w:tplc="B5FC1B38">
      <w:numFmt w:val="bullet"/>
      <w:lvlText w:val="•"/>
      <w:lvlJc w:val="left"/>
      <w:pPr>
        <w:ind w:left="302" w:hanging="230"/>
      </w:pPr>
      <w:rPr>
        <w:rFonts w:hint="default"/>
      </w:rPr>
    </w:lvl>
    <w:lvl w:ilvl="6" w:tplc="97E6BBA6">
      <w:numFmt w:val="bullet"/>
      <w:lvlText w:val="•"/>
      <w:lvlJc w:val="left"/>
      <w:pPr>
        <w:ind w:left="233" w:hanging="230"/>
      </w:pPr>
      <w:rPr>
        <w:rFonts w:hint="default"/>
      </w:rPr>
    </w:lvl>
    <w:lvl w:ilvl="7" w:tplc="4E18871C">
      <w:numFmt w:val="bullet"/>
      <w:lvlText w:val="•"/>
      <w:lvlJc w:val="left"/>
      <w:pPr>
        <w:ind w:left="164" w:hanging="230"/>
      </w:pPr>
      <w:rPr>
        <w:rFonts w:hint="default"/>
      </w:rPr>
    </w:lvl>
    <w:lvl w:ilvl="8" w:tplc="AC24741E">
      <w:numFmt w:val="bullet"/>
      <w:lvlText w:val="•"/>
      <w:lvlJc w:val="left"/>
      <w:pPr>
        <w:ind w:left="95" w:hanging="230"/>
      </w:pPr>
      <w:rPr>
        <w:rFonts w:hint="default"/>
      </w:rPr>
    </w:lvl>
  </w:abstractNum>
  <w:abstractNum w:abstractNumId="22" w15:restartNumberingAfterBreak="0">
    <w:nsid w:val="1DC13075"/>
    <w:multiLevelType w:val="hybridMultilevel"/>
    <w:tmpl w:val="90D8226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0D707BD"/>
    <w:multiLevelType w:val="hybridMultilevel"/>
    <w:tmpl w:val="5DFC1626"/>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214919C9"/>
    <w:multiLevelType w:val="hybridMultilevel"/>
    <w:tmpl w:val="4DCE2940"/>
    <w:lvl w:ilvl="0" w:tplc="FFFFFFFF">
      <w:start w:val="1"/>
      <w:numFmt w:val="decimal"/>
      <w:lvlText w:val="(%1)"/>
      <w:lvlJc w:val="left"/>
      <w:pPr>
        <w:ind w:left="1080" w:hanging="360"/>
      </w:pPr>
      <w:rPr>
        <w:rFonts w:hint="default"/>
        <w:sz w:val="24"/>
        <w:szCs w:val="24"/>
      </w:rPr>
    </w:lvl>
    <w:lvl w:ilvl="1" w:tplc="FFFFFFFF">
      <w:start w:val="1"/>
      <w:numFmt w:val="lowerLetter"/>
      <w:lvlText w:val="%2."/>
      <w:lvlJc w:val="left"/>
      <w:pPr>
        <w:ind w:left="1800" w:hanging="360"/>
      </w:pPr>
    </w:lvl>
    <w:lvl w:ilvl="2" w:tplc="FFFFFFFF">
      <w:start w:val="1"/>
      <w:numFmt w:val="lowerRoman"/>
      <w:lvlText w:val="(%3)"/>
      <w:lvlJc w:val="left"/>
      <w:pPr>
        <w:ind w:left="2810" w:hanging="47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22D55F7"/>
    <w:multiLevelType w:val="hybridMultilevel"/>
    <w:tmpl w:val="AD0C1C72"/>
    <w:lvl w:ilvl="0" w:tplc="5E74E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3AE7390"/>
    <w:multiLevelType w:val="hybridMultilevel"/>
    <w:tmpl w:val="8032875E"/>
    <w:lvl w:ilvl="0" w:tplc="FFFFFFFF">
      <w:start w:val="1"/>
      <w:numFmt w:val="lowerLetter"/>
      <w:lvlText w:val="(%1)"/>
      <w:lvlJc w:val="left"/>
      <w:pPr>
        <w:ind w:left="360" w:hanging="360"/>
      </w:pPr>
      <w:rPr>
        <w:rFonts w:hint="default"/>
        <w:b w:val="0"/>
        <w:bCs/>
      </w:rPr>
    </w:lvl>
    <w:lvl w:ilvl="1" w:tplc="FFFFFFFF">
      <w:start w:val="1"/>
      <w:numFmt w:val="lowerLetter"/>
      <w:lvlText w:val="%2."/>
      <w:lvlJc w:val="left"/>
      <w:pPr>
        <w:ind w:left="1080" w:hanging="360"/>
      </w:pPr>
    </w:lvl>
    <w:lvl w:ilvl="2" w:tplc="FFFFFFFF">
      <w:start w:val="1"/>
      <w:numFmt w:val="decimal"/>
      <w:lvlText w:val="(%3)"/>
      <w:lvlJc w:val="left"/>
      <w:pPr>
        <w:ind w:left="1990" w:hanging="37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90550A2"/>
    <w:multiLevelType w:val="hybridMultilevel"/>
    <w:tmpl w:val="0C6CEBD2"/>
    <w:lvl w:ilvl="0" w:tplc="FFFFFFFF">
      <w:start w:val="1"/>
      <w:numFmt w:val="upp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2B35417A"/>
    <w:multiLevelType w:val="hybridMultilevel"/>
    <w:tmpl w:val="31BE99BE"/>
    <w:lvl w:ilvl="0" w:tplc="A450400C">
      <w:start w:val="5"/>
      <w:numFmt w:val="lowerLetter"/>
      <w:lvlText w:val="(%1)"/>
      <w:lvlJc w:val="left"/>
      <w:pPr>
        <w:ind w:left="579" w:hanging="260"/>
      </w:pPr>
      <w:rPr>
        <w:rFonts w:ascii="Cambria" w:eastAsia="Cambria" w:hAnsi="Cambria" w:cs="Cambria" w:hint="default"/>
        <w:w w:val="93"/>
        <w:sz w:val="18"/>
        <w:szCs w:val="18"/>
      </w:rPr>
    </w:lvl>
    <w:lvl w:ilvl="1" w:tplc="8A82100E">
      <w:start w:val="1"/>
      <w:numFmt w:val="decimal"/>
      <w:lvlText w:val="(%2)"/>
      <w:lvlJc w:val="left"/>
      <w:pPr>
        <w:ind w:left="589" w:hanging="270"/>
      </w:pPr>
      <w:rPr>
        <w:rFonts w:ascii="Cambria" w:eastAsia="Cambria" w:hAnsi="Cambria" w:cs="Cambria" w:hint="default"/>
        <w:w w:val="92"/>
        <w:sz w:val="18"/>
        <w:szCs w:val="18"/>
      </w:rPr>
    </w:lvl>
    <w:lvl w:ilvl="2" w:tplc="3B6ABCA2">
      <w:numFmt w:val="bullet"/>
      <w:lvlText w:val="•"/>
      <w:lvlJc w:val="left"/>
      <w:pPr>
        <w:ind w:left="1161" w:hanging="270"/>
      </w:pPr>
      <w:rPr>
        <w:rFonts w:hint="default"/>
      </w:rPr>
    </w:lvl>
    <w:lvl w:ilvl="3" w:tplc="3446BD60">
      <w:numFmt w:val="bullet"/>
      <w:lvlText w:val="•"/>
      <w:lvlJc w:val="left"/>
      <w:pPr>
        <w:ind w:left="1452" w:hanging="270"/>
      </w:pPr>
      <w:rPr>
        <w:rFonts w:hint="default"/>
      </w:rPr>
    </w:lvl>
    <w:lvl w:ilvl="4" w:tplc="B61AB872">
      <w:numFmt w:val="bullet"/>
      <w:lvlText w:val="•"/>
      <w:lvlJc w:val="left"/>
      <w:pPr>
        <w:ind w:left="1742" w:hanging="270"/>
      </w:pPr>
      <w:rPr>
        <w:rFonts w:hint="default"/>
      </w:rPr>
    </w:lvl>
    <w:lvl w:ilvl="5" w:tplc="7520ADB0">
      <w:numFmt w:val="bullet"/>
      <w:lvlText w:val="•"/>
      <w:lvlJc w:val="left"/>
      <w:pPr>
        <w:ind w:left="2033" w:hanging="270"/>
      </w:pPr>
      <w:rPr>
        <w:rFonts w:hint="default"/>
      </w:rPr>
    </w:lvl>
    <w:lvl w:ilvl="6" w:tplc="C734AC5C">
      <w:numFmt w:val="bullet"/>
      <w:lvlText w:val="•"/>
      <w:lvlJc w:val="left"/>
      <w:pPr>
        <w:ind w:left="2324" w:hanging="270"/>
      </w:pPr>
      <w:rPr>
        <w:rFonts w:hint="default"/>
      </w:rPr>
    </w:lvl>
    <w:lvl w:ilvl="7" w:tplc="F55434D6">
      <w:numFmt w:val="bullet"/>
      <w:lvlText w:val="•"/>
      <w:lvlJc w:val="left"/>
      <w:pPr>
        <w:ind w:left="2614" w:hanging="270"/>
      </w:pPr>
      <w:rPr>
        <w:rFonts w:hint="default"/>
      </w:rPr>
    </w:lvl>
    <w:lvl w:ilvl="8" w:tplc="7C3A5928">
      <w:numFmt w:val="bullet"/>
      <w:lvlText w:val="•"/>
      <w:lvlJc w:val="left"/>
      <w:pPr>
        <w:ind w:left="2905" w:hanging="270"/>
      </w:pPr>
      <w:rPr>
        <w:rFonts w:hint="default"/>
      </w:rPr>
    </w:lvl>
  </w:abstractNum>
  <w:abstractNum w:abstractNumId="29" w15:restartNumberingAfterBreak="0">
    <w:nsid w:val="2C16016C"/>
    <w:multiLevelType w:val="hybridMultilevel"/>
    <w:tmpl w:val="79FE6722"/>
    <w:lvl w:ilvl="0" w:tplc="1354BA38">
      <w:start w:val="4"/>
      <w:numFmt w:val="upperLetter"/>
      <w:lvlText w:val="%1"/>
      <w:lvlJc w:val="left"/>
      <w:pPr>
        <w:ind w:left="1667" w:hanging="728"/>
      </w:pPr>
      <w:rPr>
        <w:rFonts w:ascii="Times New Roman" w:eastAsia="Times New Roman" w:hAnsi="Times New Roman" w:cs="Times New Roman" w:hint="default"/>
        <w:w w:val="110"/>
        <w:sz w:val="20"/>
        <w:szCs w:val="20"/>
      </w:rPr>
    </w:lvl>
    <w:lvl w:ilvl="1" w:tplc="6EBECDD0">
      <w:numFmt w:val="bullet"/>
      <w:lvlText w:val="•"/>
      <w:lvlJc w:val="left"/>
      <w:pPr>
        <w:ind w:left="2538" w:hanging="728"/>
      </w:pPr>
      <w:rPr>
        <w:rFonts w:hint="default"/>
      </w:rPr>
    </w:lvl>
    <w:lvl w:ilvl="2" w:tplc="1FCE8D8C">
      <w:numFmt w:val="bullet"/>
      <w:lvlText w:val="•"/>
      <w:lvlJc w:val="left"/>
      <w:pPr>
        <w:ind w:left="3416" w:hanging="728"/>
      </w:pPr>
      <w:rPr>
        <w:rFonts w:hint="default"/>
      </w:rPr>
    </w:lvl>
    <w:lvl w:ilvl="3" w:tplc="BE36B86A">
      <w:numFmt w:val="bullet"/>
      <w:lvlText w:val="•"/>
      <w:lvlJc w:val="left"/>
      <w:pPr>
        <w:ind w:left="4294" w:hanging="728"/>
      </w:pPr>
      <w:rPr>
        <w:rFonts w:hint="default"/>
      </w:rPr>
    </w:lvl>
    <w:lvl w:ilvl="4" w:tplc="741AACF4">
      <w:numFmt w:val="bullet"/>
      <w:lvlText w:val="•"/>
      <w:lvlJc w:val="left"/>
      <w:pPr>
        <w:ind w:left="5172" w:hanging="728"/>
      </w:pPr>
      <w:rPr>
        <w:rFonts w:hint="default"/>
      </w:rPr>
    </w:lvl>
    <w:lvl w:ilvl="5" w:tplc="9CD87054">
      <w:numFmt w:val="bullet"/>
      <w:lvlText w:val="•"/>
      <w:lvlJc w:val="left"/>
      <w:pPr>
        <w:ind w:left="6050" w:hanging="728"/>
      </w:pPr>
      <w:rPr>
        <w:rFonts w:hint="default"/>
      </w:rPr>
    </w:lvl>
    <w:lvl w:ilvl="6" w:tplc="AD4A7CF0">
      <w:numFmt w:val="bullet"/>
      <w:lvlText w:val="•"/>
      <w:lvlJc w:val="left"/>
      <w:pPr>
        <w:ind w:left="6928" w:hanging="728"/>
      </w:pPr>
      <w:rPr>
        <w:rFonts w:hint="default"/>
      </w:rPr>
    </w:lvl>
    <w:lvl w:ilvl="7" w:tplc="A8FA0CF4">
      <w:numFmt w:val="bullet"/>
      <w:lvlText w:val="•"/>
      <w:lvlJc w:val="left"/>
      <w:pPr>
        <w:ind w:left="7806" w:hanging="728"/>
      </w:pPr>
      <w:rPr>
        <w:rFonts w:hint="default"/>
      </w:rPr>
    </w:lvl>
    <w:lvl w:ilvl="8" w:tplc="3A0663E4">
      <w:numFmt w:val="bullet"/>
      <w:lvlText w:val="•"/>
      <w:lvlJc w:val="left"/>
      <w:pPr>
        <w:ind w:left="8684" w:hanging="728"/>
      </w:pPr>
      <w:rPr>
        <w:rFonts w:hint="default"/>
      </w:rPr>
    </w:lvl>
  </w:abstractNum>
  <w:abstractNum w:abstractNumId="30" w15:restartNumberingAfterBreak="0">
    <w:nsid w:val="2FD00DBE"/>
    <w:multiLevelType w:val="hybridMultilevel"/>
    <w:tmpl w:val="7E3420DA"/>
    <w:lvl w:ilvl="0" w:tplc="881C45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13170AE"/>
    <w:multiLevelType w:val="hybridMultilevel"/>
    <w:tmpl w:val="038A00E6"/>
    <w:lvl w:ilvl="0" w:tplc="EC10C06C">
      <w:start w:val="7"/>
      <w:numFmt w:val="lowerLetter"/>
      <w:lvlText w:val="(%1)"/>
      <w:lvlJc w:val="left"/>
      <w:pPr>
        <w:ind w:left="140" w:hanging="260"/>
      </w:pPr>
      <w:rPr>
        <w:rFonts w:ascii="Cambria" w:eastAsia="Cambria" w:hAnsi="Cambria" w:cs="Cambria" w:hint="default"/>
        <w:w w:val="92"/>
        <w:sz w:val="18"/>
        <w:szCs w:val="18"/>
      </w:rPr>
    </w:lvl>
    <w:lvl w:ilvl="1" w:tplc="83643D26">
      <w:start w:val="1"/>
      <w:numFmt w:val="decimal"/>
      <w:lvlText w:val="(%2)"/>
      <w:lvlJc w:val="left"/>
      <w:pPr>
        <w:ind w:left="140" w:hanging="270"/>
      </w:pPr>
      <w:rPr>
        <w:rFonts w:ascii="Cambria" w:eastAsia="Cambria" w:hAnsi="Cambria" w:cs="Cambria" w:hint="default"/>
        <w:w w:val="92"/>
        <w:sz w:val="18"/>
        <w:szCs w:val="18"/>
      </w:rPr>
    </w:lvl>
    <w:lvl w:ilvl="2" w:tplc="376C9468">
      <w:start w:val="1"/>
      <w:numFmt w:val="lowerRoman"/>
      <w:lvlText w:val="(%3)"/>
      <w:lvlJc w:val="left"/>
      <w:pPr>
        <w:ind w:left="140" w:hanging="230"/>
      </w:pPr>
      <w:rPr>
        <w:rFonts w:ascii="Cambria" w:eastAsia="Cambria" w:hAnsi="Cambria" w:cs="Cambria" w:hint="default"/>
        <w:w w:val="95"/>
        <w:sz w:val="18"/>
        <w:szCs w:val="18"/>
      </w:rPr>
    </w:lvl>
    <w:lvl w:ilvl="3" w:tplc="CC103498">
      <w:numFmt w:val="bullet"/>
      <w:lvlText w:val="•"/>
      <w:lvlJc w:val="left"/>
      <w:pPr>
        <w:ind w:left="1143" w:hanging="230"/>
      </w:pPr>
      <w:rPr>
        <w:rFonts w:hint="default"/>
      </w:rPr>
    </w:lvl>
    <w:lvl w:ilvl="4" w:tplc="184225E8">
      <w:numFmt w:val="bullet"/>
      <w:lvlText w:val="•"/>
      <w:lvlJc w:val="left"/>
      <w:pPr>
        <w:ind w:left="1478" w:hanging="230"/>
      </w:pPr>
      <w:rPr>
        <w:rFonts w:hint="default"/>
      </w:rPr>
    </w:lvl>
    <w:lvl w:ilvl="5" w:tplc="93E2E65E">
      <w:numFmt w:val="bullet"/>
      <w:lvlText w:val="•"/>
      <w:lvlJc w:val="left"/>
      <w:pPr>
        <w:ind w:left="1813" w:hanging="230"/>
      </w:pPr>
      <w:rPr>
        <w:rFonts w:hint="default"/>
      </w:rPr>
    </w:lvl>
    <w:lvl w:ilvl="6" w:tplc="451001DC">
      <w:numFmt w:val="bullet"/>
      <w:lvlText w:val="•"/>
      <w:lvlJc w:val="left"/>
      <w:pPr>
        <w:ind w:left="2147" w:hanging="230"/>
      </w:pPr>
      <w:rPr>
        <w:rFonts w:hint="default"/>
      </w:rPr>
    </w:lvl>
    <w:lvl w:ilvl="7" w:tplc="A94426BE">
      <w:numFmt w:val="bullet"/>
      <w:lvlText w:val="•"/>
      <w:lvlJc w:val="left"/>
      <w:pPr>
        <w:ind w:left="2482" w:hanging="230"/>
      </w:pPr>
      <w:rPr>
        <w:rFonts w:hint="default"/>
      </w:rPr>
    </w:lvl>
    <w:lvl w:ilvl="8" w:tplc="BF6C2E6C">
      <w:numFmt w:val="bullet"/>
      <w:lvlText w:val="•"/>
      <w:lvlJc w:val="left"/>
      <w:pPr>
        <w:ind w:left="2817" w:hanging="230"/>
      </w:pPr>
      <w:rPr>
        <w:rFonts w:hint="default"/>
      </w:rPr>
    </w:lvl>
  </w:abstractNum>
  <w:abstractNum w:abstractNumId="32" w15:restartNumberingAfterBreak="0">
    <w:nsid w:val="324A770C"/>
    <w:multiLevelType w:val="hybridMultilevel"/>
    <w:tmpl w:val="A0347B06"/>
    <w:lvl w:ilvl="0" w:tplc="3364E59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504133"/>
    <w:multiLevelType w:val="hybridMultilevel"/>
    <w:tmpl w:val="E4C84D42"/>
    <w:lvl w:ilvl="0" w:tplc="881C4550">
      <w:start w:val="1"/>
      <w:numFmt w:val="lowerRoman"/>
      <w:lvlText w:val="(%1)"/>
      <w:lvlJc w:val="left"/>
      <w:pPr>
        <w:ind w:left="1440" w:hanging="360"/>
      </w:pPr>
      <w:rPr>
        <w:rFonts w:hint="default"/>
      </w:rPr>
    </w:lvl>
    <w:lvl w:ilvl="1" w:tplc="459275B6">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42229FB"/>
    <w:multiLevelType w:val="hybridMultilevel"/>
    <w:tmpl w:val="6B9C9FDC"/>
    <w:lvl w:ilvl="0" w:tplc="3FA4C85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9D0512"/>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364D6690"/>
    <w:multiLevelType w:val="hybridMultilevel"/>
    <w:tmpl w:val="839A2E3E"/>
    <w:lvl w:ilvl="0" w:tplc="881C4550">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38997F63"/>
    <w:multiLevelType w:val="hybridMultilevel"/>
    <w:tmpl w:val="7CA0683C"/>
    <w:lvl w:ilvl="0" w:tplc="5F4EBD70">
      <w:start w:val="2"/>
      <w:numFmt w:val="decimal"/>
      <w:lvlText w:val="(%1)"/>
      <w:lvlJc w:val="left"/>
      <w:pPr>
        <w:ind w:left="140" w:hanging="270"/>
      </w:pPr>
      <w:rPr>
        <w:rFonts w:ascii="Cambria" w:eastAsia="Cambria" w:hAnsi="Cambria" w:cs="Cambria" w:hint="default"/>
        <w:w w:val="92"/>
        <w:sz w:val="18"/>
        <w:szCs w:val="18"/>
      </w:rPr>
    </w:lvl>
    <w:lvl w:ilvl="1" w:tplc="F716D0F2">
      <w:start w:val="1"/>
      <w:numFmt w:val="lowerRoman"/>
      <w:lvlText w:val="(%2)"/>
      <w:lvlJc w:val="left"/>
      <w:pPr>
        <w:ind w:left="140" w:hanging="230"/>
      </w:pPr>
      <w:rPr>
        <w:rFonts w:ascii="Cambria" w:eastAsia="Cambria" w:hAnsi="Cambria" w:cs="Cambria" w:hint="default"/>
        <w:w w:val="95"/>
        <w:sz w:val="18"/>
        <w:szCs w:val="18"/>
      </w:rPr>
    </w:lvl>
    <w:lvl w:ilvl="2" w:tplc="5B48619E">
      <w:numFmt w:val="bullet"/>
      <w:lvlText w:val="•"/>
      <w:lvlJc w:val="left"/>
      <w:pPr>
        <w:ind w:left="-605" w:hanging="230"/>
      </w:pPr>
      <w:rPr>
        <w:rFonts w:hint="default"/>
      </w:rPr>
    </w:lvl>
    <w:lvl w:ilvl="3" w:tplc="7D14E836">
      <w:numFmt w:val="bullet"/>
      <w:lvlText w:val="•"/>
      <w:lvlJc w:val="left"/>
      <w:pPr>
        <w:ind w:left="-978" w:hanging="230"/>
      </w:pPr>
      <w:rPr>
        <w:rFonts w:hint="default"/>
      </w:rPr>
    </w:lvl>
    <w:lvl w:ilvl="4" w:tplc="DB4EED78">
      <w:numFmt w:val="bullet"/>
      <w:lvlText w:val="•"/>
      <w:lvlJc w:val="left"/>
      <w:pPr>
        <w:ind w:left="-1350" w:hanging="230"/>
      </w:pPr>
      <w:rPr>
        <w:rFonts w:hint="default"/>
      </w:rPr>
    </w:lvl>
    <w:lvl w:ilvl="5" w:tplc="A87C4AEA">
      <w:numFmt w:val="bullet"/>
      <w:lvlText w:val="•"/>
      <w:lvlJc w:val="left"/>
      <w:pPr>
        <w:ind w:left="-1722" w:hanging="230"/>
      </w:pPr>
      <w:rPr>
        <w:rFonts w:hint="default"/>
      </w:rPr>
    </w:lvl>
    <w:lvl w:ilvl="6" w:tplc="7D1E8E5E">
      <w:numFmt w:val="bullet"/>
      <w:lvlText w:val="•"/>
      <w:lvlJc w:val="left"/>
      <w:pPr>
        <w:ind w:left="-2095" w:hanging="230"/>
      </w:pPr>
      <w:rPr>
        <w:rFonts w:hint="default"/>
      </w:rPr>
    </w:lvl>
    <w:lvl w:ilvl="7" w:tplc="48787274">
      <w:numFmt w:val="bullet"/>
      <w:lvlText w:val="•"/>
      <w:lvlJc w:val="left"/>
      <w:pPr>
        <w:ind w:left="-2467" w:hanging="230"/>
      </w:pPr>
      <w:rPr>
        <w:rFonts w:hint="default"/>
      </w:rPr>
    </w:lvl>
    <w:lvl w:ilvl="8" w:tplc="3C68B4AA">
      <w:numFmt w:val="bullet"/>
      <w:lvlText w:val="•"/>
      <w:lvlJc w:val="left"/>
      <w:pPr>
        <w:ind w:left="-2840" w:hanging="230"/>
      </w:pPr>
      <w:rPr>
        <w:rFonts w:hint="default"/>
      </w:rPr>
    </w:lvl>
  </w:abstractNum>
  <w:abstractNum w:abstractNumId="38" w15:restartNumberingAfterBreak="0">
    <w:nsid w:val="38A12C49"/>
    <w:multiLevelType w:val="hybridMultilevel"/>
    <w:tmpl w:val="018EEB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3A78419F"/>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3BFE4BF2"/>
    <w:multiLevelType w:val="hybridMultilevel"/>
    <w:tmpl w:val="94180A92"/>
    <w:lvl w:ilvl="0" w:tplc="010227F0">
      <w:start w:val="1"/>
      <w:numFmt w:val="lowerLetter"/>
      <w:lvlText w:val="(%1)"/>
      <w:lvlJc w:val="left"/>
      <w:pPr>
        <w:ind w:left="140" w:hanging="260"/>
      </w:pPr>
      <w:rPr>
        <w:rFonts w:ascii="Cambria" w:eastAsia="Cambria" w:hAnsi="Cambria" w:cs="Cambria" w:hint="default"/>
        <w:w w:val="93"/>
        <w:sz w:val="18"/>
        <w:szCs w:val="18"/>
      </w:rPr>
    </w:lvl>
    <w:lvl w:ilvl="1" w:tplc="667647E8">
      <w:numFmt w:val="bullet"/>
      <w:lvlText w:val="•"/>
      <w:lvlJc w:val="left"/>
      <w:pPr>
        <w:ind w:left="475" w:hanging="260"/>
      </w:pPr>
      <w:rPr>
        <w:rFonts w:hint="default"/>
      </w:rPr>
    </w:lvl>
    <w:lvl w:ilvl="2" w:tplc="1EE0CB7A">
      <w:numFmt w:val="bullet"/>
      <w:lvlText w:val="•"/>
      <w:lvlJc w:val="left"/>
      <w:pPr>
        <w:ind w:left="811" w:hanging="260"/>
      </w:pPr>
      <w:rPr>
        <w:rFonts w:hint="default"/>
      </w:rPr>
    </w:lvl>
    <w:lvl w:ilvl="3" w:tplc="7E8EAE2C">
      <w:numFmt w:val="bullet"/>
      <w:lvlText w:val="•"/>
      <w:lvlJc w:val="left"/>
      <w:pPr>
        <w:ind w:left="1146" w:hanging="260"/>
      </w:pPr>
      <w:rPr>
        <w:rFonts w:hint="default"/>
      </w:rPr>
    </w:lvl>
    <w:lvl w:ilvl="4" w:tplc="533EC59E">
      <w:numFmt w:val="bullet"/>
      <w:lvlText w:val="•"/>
      <w:lvlJc w:val="left"/>
      <w:pPr>
        <w:ind w:left="1482" w:hanging="260"/>
      </w:pPr>
      <w:rPr>
        <w:rFonts w:hint="default"/>
      </w:rPr>
    </w:lvl>
    <w:lvl w:ilvl="5" w:tplc="CCFEBAAE">
      <w:numFmt w:val="bullet"/>
      <w:lvlText w:val="•"/>
      <w:lvlJc w:val="left"/>
      <w:pPr>
        <w:ind w:left="1818" w:hanging="260"/>
      </w:pPr>
      <w:rPr>
        <w:rFonts w:hint="default"/>
      </w:rPr>
    </w:lvl>
    <w:lvl w:ilvl="6" w:tplc="2A22A6AC">
      <w:numFmt w:val="bullet"/>
      <w:lvlText w:val="•"/>
      <w:lvlJc w:val="left"/>
      <w:pPr>
        <w:ind w:left="2153" w:hanging="260"/>
      </w:pPr>
      <w:rPr>
        <w:rFonts w:hint="default"/>
      </w:rPr>
    </w:lvl>
    <w:lvl w:ilvl="7" w:tplc="9AD8E2C0">
      <w:numFmt w:val="bullet"/>
      <w:lvlText w:val="•"/>
      <w:lvlJc w:val="left"/>
      <w:pPr>
        <w:ind w:left="2489" w:hanging="260"/>
      </w:pPr>
      <w:rPr>
        <w:rFonts w:hint="default"/>
      </w:rPr>
    </w:lvl>
    <w:lvl w:ilvl="8" w:tplc="939C2EE0">
      <w:numFmt w:val="bullet"/>
      <w:lvlText w:val="•"/>
      <w:lvlJc w:val="left"/>
      <w:pPr>
        <w:ind w:left="2825" w:hanging="260"/>
      </w:pPr>
      <w:rPr>
        <w:rFonts w:hint="default"/>
      </w:rPr>
    </w:lvl>
  </w:abstractNum>
  <w:abstractNum w:abstractNumId="41" w15:restartNumberingAfterBreak="0">
    <w:nsid w:val="3C4B59B4"/>
    <w:multiLevelType w:val="hybridMultilevel"/>
    <w:tmpl w:val="14B81C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1C1B41"/>
    <w:multiLevelType w:val="hybridMultilevel"/>
    <w:tmpl w:val="A50086FE"/>
    <w:lvl w:ilvl="0" w:tplc="FAF4FD70">
      <w:start w:val="1"/>
      <w:numFmt w:val="upperLetter"/>
      <w:lvlText w:val="%1"/>
      <w:lvlJc w:val="left"/>
      <w:pPr>
        <w:ind w:left="3064" w:hanging="720"/>
      </w:pPr>
      <w:rPr>
        <w:rFonts w:hint="default"/>
        <w:spacing w:val="-1"/>
        <w:w w:val="101"/>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951CE2"/>
    <w:multiLevelType w:val="hybridMultilevel"/>
    <w:tmpl w:val="728E430E"/>
    <w:lvl w:ilvl="0" w:tplc="3FA4C85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8A4262"/>
    <w:multiLevelType w:val="hybridMultilevel"/>
    <w:tmpl w:val="839A2E3E"/>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3FF85406"/>
    <w:multiLevelType w:val="hybridMultilevel"/>
    <w:tmpl w:val="81B22F04"/>
    <w:lvl w:ilvl="0" w:tplc="7E3E75F4">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4B2E85"/>
    <w:multiLevelType w:val="hybridMultilevel"/>
    <w:tmpl w:val="4DCE2940"/>
    <w:lvl w:ilvl="0" w:tplc="FFFFFFFF">
      <w:start w:val="1"/>
      <w:numFmt w:val="decimal"/>
      <w:lvlText w:val="(%1)"/>
      <w:lvlJc w:val="left"/>
      <w:pPr>
        <w:ind w:left="1080" w:hanging="360"/>
      </w:pPr>
      <w:rPr>
        <w:rFonts w:hint="default"/>
        <w:sz w:val="24"/>
        <w:szCs w:val="24"/>
      </w:rPr>
    </w:lvl>
    <w:lvl w:ilvl="1" w:tplc="FFFFFFFF">
      <w:start w:val="1"/>
      <w:numFmt w:val="lowerLetter"/>
      <w:lvlText w:val="%2."/>
      <w:lvlJc w:val="left"/>
      <w:pPr>
        <w:ind w:left="1800" w:hanging="360"/>
      </w:pPr>
    </w:lvl>
    <w:lvl w:ilvl="2" w:tplc="FFFFFFFF">
      <w:start w:val="1"/>
      <w:numFmt w:val="lowerRoman"/>
      <w:lvlText w:val="(%3)"/>
      <w:lvlJc w:val="left"/>
      <w:pPr>
        <w:ind w:left="2810" w:hanging="47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23B2240"/>
    <w:multiLevelType w:val="hybridMultilevel"/>
    <w:tmpl w:val="0C6CEBD2"/>
    <w:lvl w:ilvl="0" w:tplc="FFFFFFFF">
      <w:start w:val="1"/>
      <w:numFmt w:val="upp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8" w15:restartNumberingAfterBreak="0">
    <w:nsid w:val="4269676D"/>
    <w:multiLevelType w:val="hybridMultilevel"/>
    <w:tmpl w:val="01F433D6"/>
    <w:lvl w:ilvl="0" w:tplc="5D90BCF4">
      <w:start w:val="4"/>
      <w:numFmt w:val="lowerLetter"/>
      <w:lvlText w:val="(%1)"/>
      <w:lvlJc w:val="left"/>
      <w:pPr>
        <w:ind w:left="360" w:hanging="360"/>
      </w:pPr>
      <w:rPr>
        <w:rFonts w:hint="default"/>
      </w:rPr>
    </w:lvl>
    <w:lvl w:ilvl="1" w:tplc="F57A0AE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3EE4E7A"/>
    <w:multiLevelType w:val="hybridMultilevel"/>
    <w:tmpl w:val="F5AEC48C"/>
    <w:lvl w:ilvl="0" w:tplc="3FA4C8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4720216"/>
    <w:multiLevelType w:val="hybridMultilevel"/>
    <w:tmpl w:val="59BCDC7A"/>
    <w:lvl w:ilvl="0" w:tplc="3FA4C85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5E75AD"/>
    <w:multiLevelType w:val="hybridMultilevel"/>
    <w:tmpl w:val="DAA6D170"/>
    <w:lvl w:ilvl="0" w:tplc="E69E0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6376921"/>
    <w:multiLevelType w:val="hybridMultilevel"/>
    <w:tmpl w:val="DCA0642E"/>
    <w:lvl w:ilvl="0" w:tplc="A93A8FD8">
      <w:start w:val="1"/>
      <w:numFmt w:val="lowerRoman"/>
      <w:lvlText w:val="(%1)"/>
      <w:lvlJc w:val="left"/>
      <w:pPr>
        <w:ind w:left="140" w:hanging="230"/>
        <w:jc w:val="right"/>
      </w:pPr>
      <w:rPr>
        <w:rFonts w:ascii="Cambria" w:eastAsia="Cambria" w:hAnsi="Cambria" w:cs="Cambria" w:hint="default"/>
        <w:w w:val="95"/>
        <w:sz w:val="18"/>
        <w:szCs w:val="18"/>
      </w:rPr>
    </w:lvl>
    <w:lvl w:ilvl="1" w:tplc="ED18783C">
      <w:numFmt w:val="bullet"/>
      <w:lvlText w:val="•"/>
      <w:lvlJc w:val="left"/>
      <w:pPr>
        <w:ind w:left="475" w:hanging="230"/>
      </w:pPr>
      <w:rPr>
        <w:rFonts w:hint="default"/>
      </w:rPr>
    </w:lvl>
    <w:lvl w:ilvl="2" w:tplc="30044FD6">
      <w:numFmt w:val="bullet"/>
      <w:lvlText w:val="•"/>
      <w:lvlJc w:val="left"/>
      <w:pPr>
        <w:ind w:left="811" w:hanging="230"/>
      </w:pPr>
      <w:rPr>
        <w:rFonts w:hint="default"/>
      </w:rPr>
    </w:lvl>
    <w:lvl w:ilvl="3" w:tplc="2A263934">
      <w:numFmt w:val="bullet"/>
      <w:lvlText w:val="•"/>
      <w:lvlJc w:val="left"/>
      <w:pPr>
        <w:ind w:left="1146" w:hanging="230"/>
      </w:pPr>
      <w:rPr>
        <w:rFonts w:hint="default"/>
      </w:rPr>
    </w:lvl>
    <w:lvl w:ilvl="4" w:tplc="0BB0C016">
      <w:numFmt w:val="bullet"/>
      <w:lvlText w:val="•"/>
      <w:lvlJc w:val="left"/>
      <w:pPr>
        <w:ind w:left="1482" w:hanging="230"/>
      </w:pPr>
      <w:rPr>
        <w:rFonts w:hint="default"/>
      </w:rPr>
    </w:lvl>
    <w:lvl w:ilvl="5" w:tplc="C4A475E2">
      <w:numFmt w:val="bullet"/>
      <w:lvlText w:val="•"/>
      <w:lvlJc w:val="left"/>
      <w:pPr>
        <w:ind w:left="1818" w:hanging="230"/>
      </w:pPr>
      <w:rPr>
        <w:rFonts w:hint="default"/>
      </w:rPr>
    </w:lvl>
    <w:lvl w:ilvl="6" w:tplc="D0D03D12">
      <w:numFmt w:val="bullet"/>
      <w:lvlText w:val="•"/>
      <w:lvlJc w:val="left"/>
      <w:pPr>
        <w:ind w:left="2153" w:hanging="230"/>
      </w:pPr>
      <w:rPr>
        <w:rFonts w:hint="default"/>
      </w:rPr>
    </w:lvl>
    <w:lvl w:ilvl="7" w:tplc="3D8A559E">
      <w:numFmt w:val="bullet"/>
      <w:lvlText w:val="•"/>
      <w:lvlJc w:val="left"/>
      <w:pPr>
        <w:ind w:left="2489" w:hanging="230"/>
      </w:pPr>
      <w:rPr>
        <w:rFonts w:hint="default"/>
      </w:rPr>
    </w:lvl>
    <w:lvl w:ilvl="8" w:tplc="E0A47704">
      <w:numFmt w:val="bullet"/>
      <w:lvlText w:val="•"/>
      <w:lvlJc w:val="left"/>
      <w:pPr>
        <w:ind w:left="2825" w:hanging="230"/>
      </w:pPr>
      <w:rPr>
        <w:rFonts w:hint="default"/>
      </w:rPr>
    </w:lvl>
  </w:abstractNum>
  <w:abstractNum w:abstractNumId="53" w15:restartNumberingAfterBreak="0">
    <w:nsid w:val="47734BAE"/>
    <w:multiLevelType w:val="hybridMultilevel"/>
    <w:tmpl w:val="5838E43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48E4158E"/>
    <w:multiLevelType w:val="hybridMultilevel"/>
    <w:tmpl w:val="49048D58"/>
    <w:lvl w:ilvl="0" w:tplc="3FA4C852">
      <w:start w:val="6"/>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67677D"/>
    <w:multiLevelType w:val="hybridMultilevel"/>
    <w:tmpl w:val="790C2DBC"/>
    <w:lvl w:ilvl="0" w:tplc="C9020D10">
      <w:start w:val="1"/>
      <w:numFmt w:val="decimal"/>
      <w:lvlText w:val="(%1)"/>
      <w:lvlJc w:val="left"/>
      <w:pPr>
        <w:ind w:left="2149" w:hanging="709"/>
      </w:pPr>
      <w:rPr>
        <w:rFonts w:ascii="Times New Roman" w:eastAsia="Times New Roman" w:hAnsi="Times New Roman" w:cs="Times New Roman" w:hint="default"/>
        <w:w w:val="100"/>
        <w:sz w:val="20"/>
        <w:szCs w:val="20"/>
      </w:rPr>
    </w:lvl>
    <w:lvl w:ilvl="1" w:tplc="71BEE946">
      <w:start w:val="1"/>
      <w:numFmt w:val="decimal"/>
      <w:lvlText w:val="(%2)"/>
      <w:lvlJc w:val="left"/>
      <w:pPr>
        <w:ind w:left="2871" w:hanging="714"/>
      </w:pPr>
      <w:rPr>
        <w:rFonts w:ascii="Times New Roman" w:eastAsia="Times New Roman" w:hAnsi="Times New Roman" w:cs="Times New Roman" w:hint="default"/>
        <w:spacing w:val="-1"/>
        <w:w w:val="110"/>
        <w:sz w:val="22"/>
        <w:szCs w:val="19"/>
      </w:rPr>
    </w:lvl>
    <w:lvl w:ilvl="2" w:tplc="D8C45728">
      <w:start w:val="1"/>
      <w:numFmt w:val="lowerLetter"/>
      <w:lvlText w:val="(%3)"/>
      <w:lvlJc w:val="left"/>
      <w:pPr>
        <w:ind w:left="3583" w:hanging="723"/>
      </w:pPr>
      <w:rPr>
        <w:rFonts w:ascii="Times New Roman" w:eastAsia="Times New Roman" w:hAnsi="Times New Roman" w:cs="Times New Roman" w:hint="default"/>
        <w:spacing w:val="-1"/>
        <w:w w:val="106"/>
        <w:sz w:val="22"/>
        <w:szCs w:val="19"/>
      </w:rPr>
    </w:lvl>
    <w:lvl w:ilvl="3" w:tplc="D202193A">
      <w:numFmt w:val="bullet"/>
      <w:lvlText w:val="•"/>
      <w:lvlJc w:val="left"/>
      <w:pPr>
        <w:ind w:left="4412" w:hanging="723"/>
      </w:pPr>
      <w:rPr>
        <w:rFonts w:hint="default"/>
      </w:rPr>
    </w:lvl>
    <w:lvl w:ilvl="4" w:tplc="44B2F498">
      <w:numFmt w:val="bullet"/>
      <w:lvlText w:val="•"/>
      <w:lvlJc w:val="left"/>
      <w:pPr>
        <w:ind w:left="5249" w:hanging="723"/>
      </w:pPr>
      <w:rPr>
        <w:rFonts w:hint="default"/>
      </w:rPr>
    </w:lvl>
    <w:lvl w:ilvl="5" w:tplc="11869550">
      <w:numFmt w:val="bullet"/>
      <w:lvlText w:val="•"/>
      <w:lvlJc w:val="left"/>
      <w:pPr>
        <w:ind w:left="6086" w:hanging="723"/>
      </w:pPr>
      <w:rPr>
        <w:rFonts w:hint="default"/>
      </w:rPr>
    </w:lvl>
    <w:lvl w:ilvl="6" w:tplc="BA247E3A">
      <w:numFmt w:val="bullet"/>
      <w:lvlText w:val="•"/>
      <w:lvlJc w:val="left"/>
      <w:pPr>
        <w:ind w:left="6923" w:hanging="723"/>
      </w:pPr>
      <w:rPr>
        <w:rFonts w:hint="default"/>
      </w:rPr>
    </w:lvl>
    <w:lvl w:ilvl="7" w:tplc="F9B64AA4">
      <w:numFmt w:val="bullet"/>
      <w:lvlText w:val="•"/>
      <w:lvlJc w:val="left"/>
      <w:pPr>
        <w:ind w:left="7760" w:hanging="723"/>
      </w:pPr>
      <w:rPr>
        <w:rFonts w:hint="default"/>
      </w:rPr>
    </w:lvl>
    <w:lvl w:ilvl="8" w:tplc="CA5E2F28">
      <w:numFmt w:val="bullet"/>
      <w:lvlText w:val="•"/>
      <w:lvlJc w:val="left"/>
      <w:pPr>
        <w:ind w:left="8597" w:hanging="723"/>
      </w:pPr>
      <w:rPr>
        <w:rFonts w:hint="default"/>
      </w:rPr>
    </w:lvl>
  </w:abstractNum>
  <w:abstractNum w:abstractNumId="56" w15:restartNumberingAfterBreak="0">
    <w:nsid w:val="4C2F78EB"/>
    <w:multiLevelType w:val="hybridMultilevel"/>
    <w:tmpl w:val="3D741580"/>
    <w:lvl w:ilvl="0" w:tplc="3364E59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4E2514EC"/>
    <w:multiLevelType w:val="hybridMultilevel"/>
    <w:tmpl w:val="B262C62C"/>
    <w:lvl w:ilvl="0" w:tplc="7E3E75F4">
      <w:start w:val="3"/>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FED02B1"/>
    <w:multiLevelType w:val="hybridMultilevel"/>
    <w:tmpl w:val="5838E436"/>
    <w:lvl w:ilvl="0" w:tplc="5E74E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34D03EB"/>
    <w:multiLevelType w:val="hybridMultilevel"/>
    <w:tmpl w:val="F7503CD4"/>
    <w:lvl w:ilvl="0" w:tplc="15863C86">
      <w:numFmt w:val="bullet"/>
      <w:lvlText w:val="■"/>
      <w:lvlJc w:val="left"/>
      <w:pPr>
        <w:ind w:left="139" w:hanging="167"/>
      </w:pPr>
      <w:rPr>
        <w:rFonts w:ascii="MS UI Gothic" w:eastAsia="MS UI Gothic" w:hAnsi="MS UI Gothic" w:cs="MS UI Gothic" w:hint="default"/>
        <w:w w:val="76"/>
        <w:sz w:val="14"/>
        <w:szCs w:val="14"/>
      </w:rPr>
    </w:lvl>
    <w:lvl w:ilvl="1" w:tplc="39E0CC02">
      <w:numFmt w:val="bullet"/>
      <w:lvlText w:val="•"/>
      <w:lvlJc w:val="left"/>
      <w:pPr>
        <w:ind w:left="160" w:hanging="167"/>
      </w:pPr>
      <w:rPr>
        <w:rFonts w:hint="default"/>
      </w:rPr>
    </w:lvl>
    <w:lvl w:ilvl="2" w:tplc="F7422AB6">
      <w:numFmt w:val="bullet"/>
      <w:lvlText w:val="•"/>
      <w:lvlJc w:val="left"/>
      <w:pPr>
        <w:ind w:left="532" w:hanging="167"/>
      </w:pPr>
      <w:rPr>
        <w:rFonts w:hint="default"/>
      </w:rPr>
    </w:lvl>
    <w:lvl w:ilvl="3" w:tplc="DC8EC37E">
      <w:numFmt w:val="bullet"/>
      <w:lvlText w:val="•"/>
      <w:lvlJc w:val="left"/>
      <w:pPr>
        <w:ind w:left="905" w:hanging="167"/>
      </w:pPr>
      <w:rPr>
        <w:rFonts w:hint="default"/>
      </w:rPr>
    </w:lvl>
    <w:lvl w:ilvl="4" w:tplc="65FE56B4">
      <w:numFmt w:val="bullet"/>
      <w:lvlText w:val="•"/>
      <w:lvlJc w:val="left"/>
      <w:pPr>
        <w:ind w:left="1278" w:hanging="167"/>
      </w:pPr>
      <w:rPr>
        <w:rFonts w:hint="default"/>
      </w:rPr>
    </w:lvl>
    <w:lvl w:ilvl="5" w:tplc="A48E5710">
      <w:numFmt w:val="bullet"/>
      <w:lvlText w:val="•"/>
      <w:lvlJc w:val="left"/>
      <w:pPr>
        <w:ind w:left="1651" w:hanging="167"/>
      </w:pPr>
      <w:rPr>
        <w:rFonts w:hint="default"/>
      </w:rPr>
    </w:lvl>
    <w:lvl w:ilvl="6" w:tplc="5C4AF704">
      <w:numFmt w:val="bullet"/>
      <w:lvlText w:val="•"/>
      <w:lvlJc w:val="left"/>
      <w:pPr>
        <w:ind w:left="2024" w:hanging="167"/>
      </w:pPr>
      <w:rPr>
        <w:rFonts w:hint="default"/>
      </w:rPr>
    </w:lvl>
    <w:lvl w:ilvl="7" w:tplc="DB8C0DAE">
      <w:numFmt w:val="bullet"/>
      <w:lvlText w:val="•"/>
      <w:lvlJc w:val="left"/>
      <w:pPr>
        <w:ind w:left="2397" w:hanging="167"/>
      </w:pPr>
      <w:rPr>
        <w:rFonts w:hint="default"/>
      </w:rPr>
    </w:lvl>
    <w:lvl w:ilvl="8" w:tplc="134C9628">
      <w:numFmt w:val="bullet"/>
      <w:lvlText w:val="•"/>
      <w:lvlJc w:val="left"/>
      <w:pPr>
        <w:ind w:left="2770" w:hanging="167"/>
      </w:pPr>
      <w:rPr>
        <w:rFonts w:hint="default"/>
      </w:rPr>
    </w:lvl>
  </w:abstractNum>
  <w:abstractNum w:abstractNumId="60" w15:restartNumberingAfterBreak="0">
    <w:nsid w:val="53594D49"/>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552B1C1D"/>
    <w:multiLevelType w:val="hybridMultilevel"/>
    <w:tmpl w:val="839A2E3E"/>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552C3417"/>
    <w:multiLevelType w:val="hybridMultilevel"/>
    <w:tmpl w:val="6ACA219A"/>
    <w:lvl w:ilvl="0" w:tplc="784C566C">
      <w:start w:val="1"/>
      <w:numFmt w:val="lowerLetter"/>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59043B6B"/>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59A31CAD"/>
    <w:multiLevelType w:val="hybridMultilevel"/>
    <w:tmpl w:val="88386FE0"/>
    <w:lvl w:ilvl="0" w:tplc="68C4BA26">
      <w:start w:val="1"/>
      <w:numFmt w:val="decimal"/>
      <w:lvlText w:val="(%1)"/>
      <w:lvlJc w:val="left"/>
      <w:pPr>
        <w:ind w:left="2136" w:hanging="708"/>
        <w:jc w:val="right"/>
      </w:pPr>
      <w:rPr>
        <w:rFonts w:ascii="Times New Roman" w:eastAsia="Times New Roman" w:hAnsi="Times New Roman" w:cs="Times New Roman" w:hint="default"/>
        <w:w w:val="102"/>
        <w:sz w:val="20"/>
        <w:szCs w:val="20"/>
      </w:rPr>
    </w:lvl>
    <w:lvl w:ilvl="1" w:tplc="B934AFA0">
      <w:numFmt w:val="bullet"/>
      <w:lvlText w:val="•"/>
      <w:lvlJc w:val="left"/>
      <w:pPr>
        <w:ind w:left="2953" w:hanging="708"/>
      </w:pPr>
      <w:rPr>
        <w:rFonts w:hint="default"/>
      </w:rPr>
    </w:lvl>
    <w:lvl w:ilvl="2" w:tplc="189445CE">
      <w:numFmt w:val="bullet"/>
      <w:lvlText w:val="•"/>
      <w:lvlJc w:val="left"/>
      <w:pPr>
        <w:ind w:left="3769" w:hanging="708"/>
      </w:pPr>
      <w:rPr>
        <w:rFonts w:hint="default"/>
      </w:rPr>
    </w:lvl>
    <w:lvl w:ilvl="3" w:tplc="7FBCD7DC">
      <w:numFmt w:val="bullet"/>
      <w:lvlText w:val="•"/>
      <w:lvlJc w:val="left"/>
      <w:pPr>
        <w:ind w:left="4584" w:hanging="708"/>
      </w:pPr>
      <w:rPr>
        <w:rFonts w:hint="default"/>
      </w:rPr>
    </w:lvl>
    <w:lvl w:ilvl="4" w:tplc="8F6A8080">
      <w:numFmt w:val="bullet"/>
      <w:lvlText w:val="•"/>
      <w:lvlJc w:val="left"/>
      <w:pPr>
        <w:ind w:left="5400" w:hanging="708"/>
      </w:pPr>
      <w:rPr>
        <w:rFonts w:hint="default"/>
      </w:rPr>
    </w:lvl>
    <w:lvl w:ilvl="5" w:tplc="45B493D8">
      <w:numFmt w:val="bullet"/>
      <w:lvlText w:val="•"/>
      <w:lvlJc w:val="left"/>
      <w:pPr>
        <w:ind w:left="6215" w:hanging="708"/>
      </w:pPr>
      <w:rPr>
        <w:rFonts w:hint="default"/>
      </w:rPr>
    </w:lvl>
    <w:lvl w:ilvl="6" w:tplc="45C05D68">
      <w:numFmt w:val="bullet"/>
      <w:lvlText w:val="•"/>
      <w:lvlJc w:val="left"/>
      <w:pPr>
        <w:ind w:left="7031" w:hanging="708"/>
      </w:pPr>
      <w:rPr>
        <w:rFonts w:hint="default"/>
      </w:rPr>
    </w:lvl>
    <w:lvl w:ilvl="7" w:tplc="D61A1F34">
      <w:numFmt w:val="bullet"/>
      <w:lvlText w:val="•"/>
      <w:lvlJc w:val="left"/>
      <w:pPr>
        <w:ind w:left="7846" w:hanging="708"/>
      </w:pPr>
      <w:rPr>
        <w:rFonts w:hint="default"/>
      </w:rPr>
    </w:lvl>
    <w:lvl w:ilvl="8" w:tplc="6F1AB50E">
      <w:numFmt w:val="bullet"/>
      <w:lvlText w:val="•"/>
      <w:lvlJc w:val="left"/>
      <w:pPr>
        <w:ind w:left="8662" w:hanging="708"/>
      </w:pPr>
      <w:rPr>
        <w:rFonts w:hint="default"/>
      </w:rPr>
    </w:lvl>
  </w:abstractNum>
  <w:abstractNum w:abstractNumId="65" w15:restartNumberingAfterBreak="0">
    <w:nsid w:val="5B285F75"/>
    <w:multiLevelType w:val="hybridMultilevel"/>
    <w:tmpl w:val="FA624086"/>
    <w:lvl w:ilvl="0" w:tplc="51C203F4">
      <w:start w:val="1"/>
      <w:numFmt w:val="lowerRoman"/>
      <w:lvlText w:val="(%1)"/>
      <w:lvlJc w:val="left"/>
      <w:pPr>
        <w:ind w:left="1800" w:firstLine="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5B691F87"/>
    <w:multiLevelType w:val="hybridMultilevel"/>
    <w:tmpl w:val="53C04138"/>
    <w:lvl w:ilvl="0" w:tplc="3FA4C8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EAA7D5E"/>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600C04CD"/>
    <w:multiLevelType w:val="hybridMultilevel"/>
    <w:tmpl w:val="C0C6E54A"/>
    <w:lvl w:ilvl="0" w:tplc="E8964502">
      <w:start w:val="6"/>
      <w:numFmt w:val="lowerLetter"/>
      <w:lvlText w:val="(%1)"/>
      <w:lvlJc w:val="left"/>
      <w:pPr>
        <w:ind w:left="549" w:hanging="230"/>
      </w:pPr>
      <w:rPr>
        <w:rFonts w:ascii="Cambria" w:eastAsia="Cambria" w:hAnsi="Cambria" w:cs="Cambria" w:hint="default"/>
        <w:w w:val="93"/>
        <w:sz w:val="18"/>
        <w:szCs w:val="18"/>
      </w:rPr>
    </w:lvl>
    <w:lvl w:ilvl="1" w:tplc="C89C88D8">
      <w:start w:val="1"/>
      <w:numFmt w:val="decimal"/>
      <w:lvlText w:val="(%2)"/>
      <w:lvlJc w:val="left"/>
      <w:pPr>
        <w:ind w:left="140" w:hanging="270"/>
      </w:pPr>
      <w:rPr>
        <w:rFonts w:ascii="Cambria" w:eastAsia="Cambria" w:hAnsi="Cambria" w:cs="Cambria" w:hint="default"/>
        <w:w w:val="92"/>
        <w:sz w:val="18"/>
        <w:szCs w:val="18"/>
      </w:rPr>
    </w:lvl>
    <w:lvl w:ilvl="2" w:tplc="52A88490">
      <w:numFmt w:val="bullet"/>
      <w:lvlText w:val="•"/>
      <w:lvlJc w:val="left"/>
      <w:pPr>
        <w:ind w:left="867" w:hanging="270"/>
      </w:pPr>
      <w:rPr>
        <w:rFonts w:hint="default"/>
      </w:rPr>
    </w:lvl>
    <w:lvl w:ilvl="3" w:tplc="F08E0D4C">
      <w:numFmt w:val="bullet"/>
      <w:lvlText w:val="•"/>
      <w:lvlJc w:val="left"/>
      <w:pPr>
        <w:ind w:left="1194" w:hanging="270"/>
      </w:pPr>
      <w:rPr>
        <w:rFonts w:hint="default"/>
      </w:rPr>
    </w:lvl>
    <w:lvl w:ilvl="4" w:tplc="7AEAEDBE">
      <w:numFmt w:val="bullet"/>
      <w:lvlText w:val="•"/>
      <w:lvlJc w:val="left"/>
      <w:pPr>
        <w:ind w:left="1522" w:hanging="270"/>
      </w:pPr>
      <w:rPr>
        <w:rFonts w:hint="default"/>
      </w:rPr>
    </w:lvl>
    <w:lvl w:ilvl="5" w:tplc="4D620796">
      <w:numFmt w:val="bullet"/>
      <w:lvlText w:val="•"/>
      <w:lvlJc w:val="left"/>
      <w:pPr>
        <w:ind w:left="1849" w:hanging="270"/>
      </w:pPr>
      <w:rPr>
        <w:rFonts w:hint="default"/>
      </w:rPr>
    </w:lvl>
    <w:lvl w:ilvl="6" w:tplc="46709206">
      <w:numFmt w:val="bullet"/>
      <w:lvlText w:val="•"/>
      <w:lvlJc w:val="left"/>
      <w:pPr>
        <w:ind w:left="2177" w:hanging="270"/>
      </w:pPr>
      <w:rPr>
        <w:rFonts w:hint="default"/>
      </w:rPr>
    </w:lvl>
    <w:lvl w:ilvl="7" w:tplc="7098EE54">
      <w:numFmt w:val="bullet"/>
      <w:lvlText w:val="•"/>
      <w:lvlJc w:val="left"/>
      <w:pPr>
        <w:ind w:left="2504" w:hanging="270"/>
      </w:pPr>
      <w:rPr>
        <w:rFonts w:hint="default"/>
      </w:rPr>
    </w:lvl>
    <w:lvl w:ilvl="8" w:tplc="979CE088">
      <w:numFmt w:val="bullet"/>
      <w:lvlText w:val="•"/>
      <w:lvlJc w:val="left"/>
      <w:pPr>
        <w:ind w:left="2831" w:hanging="270"/>
      </w:pPr>
      <w:rPr>
        <w:rFonts w:hint="default"/>
      </w:rPr>
    </w:lvl>
  </w:abstractNum>
  <w:abstractNum w:abstractNumId="69" w15:restartNumberingAfterBreak="0">
    <w:nsid w:val="60BD6BEA"/>
    <w:multiLevelType w:val="hybridMultilevel"/>
    <w:tmpl w:val="018EEB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61A5304B"/>
    <w:multiLevelType w:val="hybridMultilevel"/>
    <w:tmpl w:val="3C168808"/>
    <w:lvl w:ilvl="0" w:tplc="174E6BA4">
      <w:start w:val="1"/>
      <w:numFmt w:val="decimal"/>
      <w:lvlText w:val="(%1)"/>
      <w:lvlJc w:val="left"/>
      <w:pPr>
        <w:ind w:left="2363" w:hanging="720"/>
      </w:pPr>
      <w:rPr>
        <w:rFonts w:ascii="Times New Roman" w:eastAsia="Times New Roman" w:hAnsi="Times New Roman" w:cs="Times New Roman" w:hint="default"/>
        <w:w w:val="110"/>
        <w:sz w:val="22"/>
        <w:szCs w:val="22"/>
      </w:rPr>
    </w:lvl>
    <w:lvl w:ilvl="1" w:tplc="04090019" w:tentative="1">
      <w:start w:val="1"/>
      <w:numFmt w:val="lowerLetter"/>
      <w:lvlText w:val="%2."/>
      <w:lvlJc w:val="left"/>
      <w:pPr>
        <w:ind w:left="2723" w:hanging="360"/>
      </w:pPr>
    </w:lvl>
    <w:lvl w:ilvl="2" w:tplc="0409001B" w:tentative="1">
      <w:start w:val="1"/>
      <w:numFmt w:val="lowerRoman"/>
      <w:lvlText w:val="%3."/>
      <w:lvlJc w:val="right"/>
      <w:pPr>
        <w:ind w:left="3443" w:hanging="180"/>
      </w:pPr>
    </w:lvl>
    <w:lvl w:ilvl="3" w:tplc="0409000F" w:tentative="1">
      <w:start w:val="1"/>
      <w:numFmt w:val="decimal"/>
      <w:lvlText w:val="%4."/>
      <w:lvlJc w:val="left"/>
      <w:pPr>
        <w:ind w:left="4163" w:hanging="360"/>
      </w:pPr>
    </w:lvl>
    <w:lvl w:ilvl="4" w:tplc="04090019" w:tentative="1">
      <w:start w:val="1"/>
      <w:numFmt w:val="lowerLetter"/>
      <w:lvlText w:val="%5."/>
      <w:lvlJc w:val="left"/>
      <w:pPr>
        <w:ind w:left="4883" w:hanging="360"/>
      </w:pPr>
    </w:lvl>
    <w:lvl w:ilvl="5" w:tplc="0409001B" w:tentative="1">
      <w:start w:val="1"/>
      <w:numFmt w:val="lowerRoman"/>
      <w:lvlText w:val="%6."/>
      <w:lvlJc w:val="right"/>
      <w:pPr>
        <w:ind w:left="5603" w:hanging="180"/>
      </w:pPr>
    </w:lvl>
    <w:lvl w:ilvl="6" w:tplc="0409000F" w:tentative="1">
      <w:start w:val="1"/>
      <w:numFmt w:val="decimal"/>
      <w:lvlText w:val="%7."/>
      <w:lvlJc w:val="left"/>
      <w:pPr>
        <w:ind w:left="6323" w:hanging="360"/>
      </w:pPr>
    </w:lvl>
    <w:lvl w:ilvl="7" w:tplc="04090019" w:tentative="1">
      <w:start w:val="1"/>
      <w:numFmt w:val="lowerLetter"/>
      <w:lvlText w:val="%8."/>
      <w:lvlJc w:val="left"/>
      <w:pPr>
        <w:ind w:left="7043" w:hanging="360"/>
      </w:pPr>
    </w:lvl>
    <w:lvl w:ilvl="8" w:tplc="0409001B" w:tentative="1">
      <w:start w:val="1"/>
      <w:numFmt w:val="lowerRoman"/>
      <w:lvlText w:val="%9."/>
      <w:lvlJc w:val="right"/>
      <w:pPr>
        <w:ind w:left="7763" w:hanging="180"/>
      </w:pPr>
    </w:lvl>
  </w:abstractNum>
  <w:abstractNum w:abstractNumId="71" w15:restartNumberingAfterBreak="0">
    <w:nsid w:val="62575E28"/>
    <w:multiLevelType w:val="hybridMultilevel"/>
    <w:tmpl w:val="31ECB078"/>
    <w:lvl w:ilvl="0" w:tplc="881C455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3DD4F95"/>
    <w:multiLevelType w:val="hybridMultilevel"/>
    <w:tmpl w:val="018EEB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66521FA5"/>
    <w:multiLevelType w:val="hybridMultilevel"/>
    <w:tmpl w:val="EC98208C"/>
    <w:lvl w:ilvl="0" w:tplc="20C80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6338CB"/>
    <w:multiLevelType w:val="hybridMultilevel"/>
    <w:tmpl w:val="28745962"/>
    <w:lvl w:ilvl="0" w:tplc="26002290">
      <w:start w:val="1"/>
      <w:numFmt w:val="lowerLetter"/>
      <w:lvlText w:val="(%1)"/>
      <w:lvlJc w:val="left"/>
      <w:pPr>
        <w:ind w:left="1080" w:hanging="360"/>
      </w:pPr>
      <w:rPr>
        <w:rFonts w:ascii="Times New Roman" w:eastAsia="Times New Roman" w:hAnsi="Times New Roman" w:cs="Times New Roman" w:hint="default"/>
        <w:i w:val="0"/>
        <w:spacing w:val="-1"/>
        <w:w w:val="103"/>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B980781"/>
    <w:multiLevelType w:val="hybridMultilevel"/>
    <w:tmpl w:val="49048D58"/>
    <w:lvl w:ilvl="0" w:tplc="FFFFFFFF">
      <w:start w:val="6"/>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BEE4A9A"/>
    <w:multiLevelType w:val="hybridMultilevel"/>
    <w:tmpl w:val="E02CB994"/>
    <w:lvl w:ilvl="0" w:tplc="1322539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D32766C"/>
    <w:multiLevelType w:val="hybridMultilevel"/>
    <w:tmpl w:val="AB22AE60"/>
    <w:lvl w:ilvl="0" w:tplc="3B86EBA2">
      <w:start w:val="2"/>
      <w:numFmt w:val="decimal"/>
      <w:lvlText w:val="(%1)"/>
      <w:lvlJc w:val="left"/>
      <w:pPr>
        <w:ind w:left="589" w:hanging="270"/>
      </w:pPr>
      <w:rPr>
        <w:rFonts w:ascii="Cambria" w:eastAsia="Cambria" w:hAnsi="Cambria" w:cs="Cambria" w:hint="default"/>
        <w:w w:val="92"/>
        <w:sz w:val="18"/>
        <w:szCs w:val="18"/>
      </w:rPr>
    </w:lvl>
    <w:lvl w:ilvl="1" w:tplc="59928F7E">
      <w:start w:val="1"/>
      <w:numFmt w:val="lowerRoman"/>
      <w:lvlText w:val="(%2)"/>
      <w:lvlJc w:val="left"/>
      <w:pPr>
        <w:ind w:left="549" w:hanging="230"/>
      </w:pPr>
      <w:rPr>
        <w:rFonts w:ascii="Cambria" w:eastAsia="Cambria" w:hAnsi="Cambria" w:cs="Cambria" w:hint="default"/>
        <w:w w:val="95"/>
        <w:sz w:val="18"/>
        <w:szCs w:val="18"/>
      </w:rPr>
    </w:lvl>
    <w:lvl w:ilvl="2" w:tplc="7756A470">
      <w:numFmt w:val="bullet"/>
      <w:lvlText w:val="•"/>
      <w:lvlJc w:val="left"/>
      <w:pPr>
        <w:ind w:left="902" w:hanging="230"/>
      </w:pPr>
      <w:rPr>
        <w:rFonts w:hint="default"/>
      </w:rPr>
    </w:lvl>
    <w:lvl w:ilvl="3" w:tplc="017EBF2C">
      <w:numFmt w:val="bullet"/>
      <w:lvlText w:val="•"/>
      <w:lvlJc w:val="left"/>
      <w:pPr>
        <w:ind w:left="1225" w:hanging="230"/>
      </w:pPr>
      <w:rPr>
        <w:rFonts w:hint="default"/>
      </w:rPr>
    </w:lvl>
    <w:lvl w:ilvl="4" w:tplc="7AF22AD2">
      <w:numFmt w:val="bullet"/>
      <w:lvlText w:val="•"/>
      <w:lvlJc w:val="left"/>
      <w:pPr>
        <w:ind w:left="1548" w:hanging="230"/>
      </w:pPr>
      <w:rPr>
        <w:rFonts w:hint="default"/>
      </w:rPr>
    </w:lvl>
    <w:lvl w:ilvl="5" w:tplc="44061594">
      <w:numFmt w:val="bullet"/>
      <w:lvlText w:val="•"/>
      <w:lvlJc w:val="left"/>
      <w:pPr>
        <w:ind w:left="1871" w:hanging="230"/>
      </w:pPr>
      <w:rPr>
        <w:rFonts w:hint="default"/>
      </w:rPr>
    </w:lvl>
    <w:lvl w:ilvl="6" w:tplc="2D128EBC">
      <w:numFmt w:val="bullet"/>
      <w:lvlText w:val="•"/>
      <w:lvlJc w:val="left"/>
      <w:pPr>
        <w:ind w:left="2194" w:hanging="230"/>
      </w:pPr>
      <w:rPr>
        <w:rFonts w:hint="default"/>
      </w:rPr>
    </w:lvl>
    <w:lvl w:ilvl="7" w:tplc="3DF41A0A">
      <w:numFmt w:val="bullet"/>
      <w:lvlText w:val="•"/>
      <w:lvlJc w:val="left"/>
      <w:pPr>
        <w:ind w:left="2517" w:hanging="230"/>
      </w:pPr>
      <w:rPr>
        <w:rFonts w:hint="default"/>
      </w:rPr>
    </w:lvl>
    <w:lvl w:ilvl="8" w:tplc="6ADCF810">
      <w:numFmt w:val="bullet"/>
      <w:lvlText w:val="•"/>
      <w:lvlJc w:val="left"/>
      <w:pPr>
        <w:ind w:left="2840" w:hanging="230"/>
      </w:pPr>
      <w:rPr>
        <w:rFonts w:hint="default"/>
      </w:rPr>
    </w:lvl>
  </w:abstractNum>
  <w:abstractNum w:abstractNumId="78" w15:restartNumberingAfterBreak="0">
    <w:nsid w:val="6FF00A68"/>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7143734F"/>
    <w:multiLevelType w:val="hybridMultilevel"/>
    <w:tmpl w:val="FB4C2E2A"/>
    <w:lvl w:ilvl="0" w:tplc="48A8D3EA">
      <w:start w:val="1"/>
      <w:numFmt w:val="decimal"/>
      <w:lvlText w:val="(%1)"/>
      <w:lvlJc w:val="left"/>
      <w:pPr>
        <w:ind w:left="2391" w:hanging="717"/>
      </w:pPr>
      <w:rPr>
        <w:rFonts w:ascii="Times New Roman" w:eastAsia="Times New Roman" w:hAnsi="Times New Roman" w:cs="Times New Roman" w:hint="default"/>
        <w:w w:val="110"/>
        <w:sz w:val="19"/>
        <w:szCs w:val="19"/>
      </w:rPr>
    </w:lvl>
    <w:lvl w:ilvl="1" w:tplc="6A886B52">
      <w:start w:val="1"/>
      <w:numFmt w:val="lowerLetter"/>
      <w:lvlText w:val="(%2)"/>
      <w:lvlJc w:val="left"/>
      <w:pPr>
        <w:ind w:left="3102" w:hanging="713"/>
      </w:pPr>
      <w:rPr>
        <w:rFonts w:ascii="Times New Roman" w:eastAsia="Times New Roman" w:hAnsi="Times New Roman" w:cs="Times New Roman" w:hint="default"/>
        <w:spacing w:val="-1"/>
        <w:w w:val="106"/>
        <w:sz w:val="19"/>
        <w:szCs w:val="19"/>
      </w:rPr>
    </w:lvl>
    <w:lvl w:ilvl="2" w:tplc="C43A6E6C">
      <w:numFmt w:val="bullet"/>
      <w:lvlText w:val="•"/>
      <w:lvlJc w:val="left"/>
      <w:pPr>
        <w:ind w:left="3100" w:hanging="713"/>
      </w:pPr>
      <w:rPr>
        <w:rFonts w:hint="default"/>
      </w:rPr>
    </w:lvl>
    <w:lvl w:ilvl="3" w:tplc="C3449962">
      <w:numFmt w:val="bullet"/>
      <w:lvlText w:val="•"/>
      <w:lvlJc w:val="left"/>
      <w:pPr>
        <w:ind w:left="4017" w:hanging="713"/>
      </w:pPr>
      <w:rPr>
        <w:rFonts w:hint="default"/>
      </w:rPr>
    </w:lvl>
    <w:lvl w:ilvl="4" w:tplc="BEC0424A">
      <w:numFmt w:val="bullet"/>
      <w:lvlText w:val="•"/>
      <w:lvlJc w:val="left"/>
      <w:pPr>
        <w:ind w:left="4935" w:hanging="713"/>
      </w:pPr>
      <w:rPr>
        <w:rFonts w:hint="default"/>
      </w:rPr>
    </w:lvl>
    <w:lvl w:ilvl="5" w:tplc="8010645E">
      <w:numFmt w:val="bullet"/>
      <w:lvlText w:val="•"/>
      <w:lvlJc w:val="left"/>
      <w:pPr>
        <w:ind w:left="5852" w:hanging="713"/>
      </w:pPr>
      <w:rPr>
        <w:rFonts w:hint="default"/>
      </w:rPr>
    </w:lvl>
    <w:lvl w:ilvl="6" w:tplc="CF22D232">
      <w:numFmt w:val="bullet"/>
      <w:lvlText w:val="•"/>
      <w:lvlJc w:val="left"/>
      <w:pPr>
        <w:ind w:left="6770" w:hanging="713"/>
      </w:pPr>
      <w:rPr>
        <w:rFonts w:hint="default"/>
      </w:rPr>
    </w:lvl>
    <w:lvl w:ilvl="7" w:tplc="78E6845E">
      <w:numFmt w:val="bullet"/>
      <w:lvlText w:val="•"/>
      <w:lvlJc w:val="left"/>
      <w:pPr>
        <w:ind w:left="7687" w:hanging="713"/>
      </w:pPr>
      <w:rPr>
        <w:rFonts w:hint="default"/>
      </w:rPr>
    </w:lvl>
    <w:lvl w:ilvl="8" w:tplc="B3986A40">
      <w:numFmt w:val="bullet"/>
      <w:lvlText w:val="•"/>
      <w:lvlJc w:val="left"/>
      <w:pPr>
        <w:ind w:left="8605" w:hanging="713"/>
      </w:pPr>
      <w:rPr>
        <w:rFonts w:hint="default"/>
      </w:rPr>
    </w:lvl>
  </w:abstractNum>
  <w:abstractNum w:abstractNumId="80" w15:restartNumberingAfterBreak="0">
    <w:nsid w:val="732A6B5B"/>
    <w:multiLevelType w:val="hybridMultilevel"/>
    <w:tmpl w:val="6802ADEE"/>
    <w:lvl w:ilvl="0" w:tplc="05446A60">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73415A9B"/>
    <w:multiLevelType w:val="hybridMultilevel"/>
    <w:tmpl w:val="0C6CEBD2"/>
    <w:lvl w:ilvl="0" w:tplc="FFFFFFFF">
      <w:start w:val="1"/>
      <w:numFmt w:val="upp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2" w15:restartNumberingAfterBreak="0">
    <w:nsid w:val="74BC2FB3"/>
    <w:multiLevelType w:val="hybridMultilevel"/>
    <w:tmpl w:val="CDF2477A"/>
    <w:lvl w:ilvl="0" w:tplc="6CF21BEA">
      <w:start w:val="2"/>
      <w:numFmt w:val="upperLetter"/>
      <w:lvlText w:val="%1"/>
      <w:lvlJc w:val="left"/>
      <w:pPr>
        <w:ind w:left="1597" w:hanging="733"/>
        <w:jc w:val="right"/>
      </w:pPr>
      <w:rPr>
        <w:rFonts w:hint="default"/>
        <w:w w:val="101"/>
      </w:rPr>
    </w:lvl>
    <w:lvl w:ilvl="1" w:tplc="6A1AC900">
      <w:start w:val="1"/>
      <w:numFmt w:val="decimal"/>
      <w:lvlText w:val="(%2)"/>
      <w:lvlJc w:val="left"/>
      <w:pPr>
        <w:ind w:left="3081" w:hanging="727"/>
      </w:pPr>
      <w:rPr>
        <w:rFonts w:hint="default"/>
        <w:w w:val="111"/>
      </w:rPr>
    </w:lvl>
    <w:lvl w:ilvl="2" w:tplc="8E4EEFE6">
      <w:numFmt w:val="bullet"/>
      <w:lvlText w:val="•"/>
      <w:lvlJc w:val="left"/>
      <w:pPr>
        <w:ind w:left="3080" w:hanging="727"/>
      </w:pPr>
      <w:rPr>
        <w:rFonts w:hint="default"/>
      </w:rPr>
    </w:lvl>
    <w:lvl w:ilvl="3" w:tplc="F6D256CC">
      <w:numFmt w:val="bullet"/>
      <w:lvlText w:val="•"/>
      <w:lvlJc w:val="left"/>
      <w:pPr>
        <w:ind w:left="4000" w:hanging="727"/>
      </w:pPr>
      <w:rPr>
        <w:rFonts w:hint="default"/>
      </w:rPr>
    </w:lvl>
    <w:lvl w:ilvl="4" w:tplc="23C81160">
      <w:numFmt w:val="bullet"/>
      <w:lvlText w:val="•"/>
      <w:lvlJc w:val="left"/>
      <w:pPr>
        <w:ind w:left="4920" w:hanging="727"/>
      </w:pPr>
      <w:rPr>
        <w:rFonts w:hint="default"/>
      </w:rPr>
    </w:lvl>
    <w:lvl w:ilvl="5" w:tplc="D856E52E">
      <w:numFmt w:val="bullet"/>
      <w:lvlText w:val="•"/>
      <w:lvlJc w:val="left"/>
      <w:pPr>
        <w:ind w:left="5840" w:hanging="727"/>
      </w:pPr>
      <w:rPr>
        <w:rFonts w:hint="default"/>
      </w:rPr>
    </w:lvl>
    <w:lvl w:ilvl="6" w:tplc="DCA2E1B8">
      <w:numFmt w:val="bullet"/>
      <w:lvlText w:val="•"/>
      <w:lvlJc w:val="left"/>
      <w:pPr>
        <w:ind w:left="6760" w:hanging="727"/>
      </w:pPr>
      <w:rPr>
        <w:rFonts w:hint="default"/>
      </w:rPr>
    </w:lvl>
    <w:lvl w:ilvl="7" w:tplc="DBF4DB6E">
      <w:numFmt w:val="bullet"/>
      <w:lvlText w:val="•"/>
      <w:lvlJc w:val="left"/>
      <w:pPr>
        <w:ind w:left="7680" w:hanging="727"/>
      </w:pPr>
      <w:rPr>
        <w:rFonts w:hint="default"/>
      </w:rPr>
    </w:lvl>
    <w:lvl w:ilvl="8" w:tplc="973C5738">
      <w:numFmt w:val="bullet"/>
      <w:lvlText w:val="•"/>
      <w:lvlJc w:val="left"/>
      <w:pPr>
        <w:ind w:left="8600" w:hanging="727"/>
      </w:pPr>
      <w:rPr>
        <w:rFonts w:hint="default"/>
      </w:rPr>
    </w:lvl>
  </w:abstractNum>
  <w:abstractNum w:abstractNumId="83" w15:restartNumberingAfterBreak="0">
    <w:nsid w:val="751901B5"/>
    <w:multiLevelType w:val="hybridMultilevel"/>
    <w:tmpl w:val="E2AC7DD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77B766C2"/>
    <w:multiLevelType w:val="hybridMultilevel"/>
    <w:tmpl w:val="E2AC7DD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7A7B0C98"/>
    <w:multiLevelType w:val="hybridMultilevel"/>
    <w:tmpl w:val="018EEB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7D96435C"/>
    <w:multiLevelType w:val="hybridMultilevel"/>
    <w:tmpl w:val="4DCE2940"/>
    <w:lvl w:ilvl="0" w:tplc="FFFFFFFF">
      <w:start w:val="1"/>
      <w:numFmt w:val="decimal"/>
      <w:lvlText w:val="(%1)"/>
      <w:lvlJc w:val="left"/>
      <w:pPr>
        <w:ind w:left="1080" w:hanging="360"/>
      </w:pPr>
      <w:rPr>
        <w:rFonts w:hint="default"/>
        <w:sz w:val="24"/>
        <w:szCs w:val="24"/>
      </w:rPr>
    </w:lvl>
    <w:lvl w:ilvl="1" w:tplc="FFFFFFFF">
      <w:start w:val="1"/>
      <w:numFmt w:val="lowerLetter"/>
      <w:lvlText w:val="%2."/>
      <w:lvlJc w:val="left"/>
      <w:pPr>
        <w:ind w:left="1800" w:hanging="360"/>
      </w:pPr>
    </w:lvl>
    <w:lvl w:ilvl="2" w:tplc="FFFFFFFF">
      <w:start w:val="1"/>
      <w:numFmt w:val="lowerRoman"/>
      <w:lvlText w:val="(%3)"/>
      <w:lvlJc w:val="left"/>
      <w:pPr>
        <w:ind w:left="2810" w:hanging="47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71627690">
    <w:abstractNumId w:val="68"/>
  </w:num>
  <w:num w:numId="2" w16cid:durableId="188571837">
    <w:abstractNumId w:val="31"/>
  </w:num>
  <w:num w:numId="3" w16cid:durableId="653410479">
    <w:abstractNumId w:val="28"/>
  </w:num>
  <w:num w:numId="4" w16cid:durableId="241063115">
    <w:abstractNumId w:val="77"/>
  </w:num>
  <w:num w:numId="5" w16cid:durableId="601378066">
    <w:abstractNumId w:val="21"/>
  </w:num>
  <w:num w:numId="6" w16cid:durableId="536159153">
    <w:abstractNumId w:val="11"/>
  </w:num>
  <w:num w:numId="7" w16cid:durableId="1542980162">
    <w:abstractNumId w:val="52"/>
  </w:num>
  <w:num w:numId="8" w16cid:durableId="1366440934">
    <w:abstractNumId w:val="37"/>
  </w:num>
  <w:num w:numId="9" w16cid:durableId="1836719515">
    <w:abstractNumId w:val="40"/>
  </w:num>
  <w:num w:numId="10" w16cid:durableId="548537488">
    <w:abstractNumId w:val="59"/>
  </w:num>
  <w:num w:numId="11" w16cid:durableId="717052591">
    <w:abstractNumId w:val="74"/>
  </w:num>
  <w:num w:numId="12" w16cid:durableId="1799838438">
    <w:abstractNumId w:val="76"/>
  </w:num>
  <w:num w:numId="13" w16cid:durableId="1945528992">
    <w:abstractNumId w:val="29"/>
  </w:num>
  <w:num w:numId="14" w16cid:durableId="1532449899">
    <w:abstractNumId w:val="64"/>
  </w:num>
  <w:num w:numId="15" w16cid:durableId="446393425">
    <w:abstractNumId w:val="70"/>
  </w:num>
  <w:num w:numId="16" w16cid:durableId="2126386146">
    <w:abstractNumId w:val="42"/>
  </w:num>
  <w:num w:numId="17" w16cid:durableId="751977243">
    <w:abstractNumId w:val="55"/>
  </w:num>
  <w:num w:numId="18" w16cid:durableId="581378307">
    <w:abstractNumId w:val="82"/>
  </w:num>
  <w:num w:numId="19" w16cid:durableId="2061400064">
    <w:abstractNumId w:val="79"/>
  </w:num>
  <w:num w:numId="20" w16cid:durableId="584800035">
    <w:abstractNumId w:val="41"/>
  </w:num>
  <w:num w:numId="21" w16cid:durableId="621036797">
    <w:abstractNumId w:val="8"/>
  </w:num>
  <w:num w:numId="22" w16cid:durableId="226574367">
    <w:abstractNumId w:val="48"/>
  </w:num>
  <w:num w:numId="23" w16cid:durableId="1634675934">
    <w:abstractNumId w:val="54"/>
  </w:num>
  <w:num w:numId="24" w16cid:durableId="2104719134">
    <w:abstractNumId w:val="9"/>
  </w:num>
  <w:num w:numId="25" w16cid:durableId="9069212">
    <w:abstractNumId w:val="45"/>
  </w:num>
  <w:num w:numId="26" w16cid:durableId="1082949116">
    <w:abstractNumId w:val="57"/>
  </w:num>
  <w:num w:numId="27" w16cid:durableId="1975477655">
    <w:abstractNumId w:val="25"/>
  </w:num>
  <w:num w:numId="28" w16cid:durableId="1955399295">
    <w:abstractNumId w:val="65"/>
  </w:num>
  <w:num w:numId="29" w16cid:durableId="591746502">
    <w:abstractNumId w:val="30"/>
  </w:num>
  <w:num w:numId="30" w16cid:durableId="1715041657">
    <w:abstractNumId w:val="33"/>
  </w:num>
  <w:num w:numId="31" w16cid:durableId="93595875">
    <w:abstractNumId w:val="32"/>
  </w:num>
  <w:num w:numId="32" w16cid:durableId="1862695932">
    <w:abstractNumId w:val="58"/>
  </w:num>
  <w:num w:numId="33" w16cid:durableId="1265723412">
    <w:abstractNumId w:val="0"/>
  </w:num>
  <w:num w:numId="34" w16cid:durableId="794837773">
    <w:abstractNumId w:val="4"/>
  </w:num>
  <w:num w:numId="35" w16cid:durableId="1510634701">
    <w:abstractNumId w:val="56"/>
  </w:num>
  <w:num w:numId="36" w16cid:durableId="12845790">
    <w:abstractNumId w:val="19"/>
  </w:num>
  <w:num w:numId="37" w16cid:durableId="2099011009">
    <w:abstractNumId w:val="73"/>
  </w:num>
  <w:num w:numId="38" w16cid:durableId="2069257428">
    <w:abstractNumId w:val="71"/>
  </w:num>
  <w:num w:numId="39" w16cid:durableId="243417654">
    <w:abstractNumId w:val="23"/>
  </w:num>
  <w:num w:numId="40" w16cid:durableId="542131424">
    <w:abstractNumId w:val="16"/>
  </w:num>
  <w:num w:numId="41" w16cid:durableId="927926374">
    <w:abstractNumId w:val="69"/>
  </w:num>
  <w:num w:numId="42" w16cid:durableId="1292396897">
    <w:abstractNumId w:val="14"/>
  </w:num>
  <w:num w:numId="43" w16cid:durableId="1445004037">
    <w:abstractNumId w:val="15"/>
  </w:num>
  <w:num w:numId="44" w16cid:durableId="1336805820">
    <w:abstractNumId w:val="78"/>
  </w:num>
  <w:num w:numId="45" w16cid:durableId="320741705">
    <w:abstractNumId w:val="67"/>
  </w:num>
  <w:num w:numId="46" w16cid:durableId="1340426392">
    <w:abstractNumId w:val="60"/>
  </w:num>
  <w:num w:numId="47" w16cid:durableId="623926844">
    <w:abstractNumId w:val="13"/>
  </w:num>
  <w:num w:numId="48" w16cid:durableId="803431822">
    <w:abstractNumId w:val="63"/>
  </w:num>
  <w:num w:numId="49" w16cid:durableId="1579972915">
    <w:abstractNumId w:val="27"/>
  </w:num>
  <w:num w:numId="50" w16cid:durableId="1745562511">
    <w:abstractNumId w:val="39"/>
  </w:num>
  <w:num w:numId="51" w16cid:durableId="196238687">
    <w:abstractNumId w:val="5"/>
  </w:num>
  <w:num w:numId="52" w16cid:durableId="1129784986">
    <w:abstractNumId w:val="12"/>
  </w:num>
  <w:num w:numId="53" w16cid:durableId="96218197">
    <w:abstractNumId w:val="38"/>
  </w:num>
  <w:num w:numId="54" w16cid:durableId="1293049278">
    <w:abstractNumId w:val="81"/>
  </w:num>
  <w:num w:numId="55" w16cid:durableId="1294363241">
    <w:abstractNumId w:val="47"/>
  </w:num>
  <w:num w:numId="56" w16cid:durableId="1241596859">
    <w:abstractNumId w:val="75"/>
  </w:num>
  <w:num w:numId="57" w16cid:durableId="606622930">
    <w:abstractNumId w:val="43"/>
  </w:num>
  <w:num w:numId="58" w16cid:durableId="224728088">
    <w:abstractNumId w:val="49"/>
  </w:num>
  <w:num w:numId="59" w16cid:durableId="1903979422">
    <w:abstractNumId w:val="66"/>
  </w:num>
  <w:num w:numId="60" w16cid:durableId="608512579">
    <w:abstractNumId w:val="72"/>
  </w:num>
  <w:num w:numId="61" w16cid:durableId="1872761909">
    <w:abstractNumId w:val="62"/>
  </w:num>
  <w:num w:numId="62" w16cid:durableId="339895190">
    <w:abstractNumId w:val="85"/>
  </w:num>
  <w:num w:numId="63" w16cid:durableId="1031493053">
    <w:abstractNumId w:val="80"/>
  </w:num>
  <w:num w:numId="64" w16cid:durableId="810095704">
    <w:abstractNumId w:val="35"/>
  </w:num>
  <w:num w:numId="65" w16cid:durableId="1873376398">
    <w:abstractNumId w:val="22"/>
  </w:num>
  <w:num w:numId="66" w16cid:durableId="517742636">
    <w:abstractNumId w:val="7"/>
  </w:num>
  <w:num w:numId="67" w16cid:durableId="341401714">
    <w:abstractNumId w:val="36"/>
  </w:num>
  <w:num w:numId="68" w16cid:durableId="142504339">
    <w:abstractNumId w:val="17"/>
  </w:num>
  <w:num w:numId="69" w16cid:durableId="1572764415">
    <w:abstractNumId w:val="46"/>
  </w:num>
  <w:num w:numId="70" w16cid:durableId="429159088">
    <w:abstractNumId w:val="44"/>
  </w:num>
  <w:num w:numId="71" w16cid:durableId="1047680491">
    <w:abstractNumId w:val="3"/>
  </w:num>
  <w:num w:numId="72" w16cid:durableId="225605078">
    <w:abstractNumId w:val="18"/>
  </w:num>
  <w:num w:numId="73" w16cid:durableId="1418749332">
    <w:abstractNumId w:val="24"/>
  </w:num>
  <w:num w:numId="74" w16cid:durableId="1118451605">
    <w:abstractNumId w:val="86"/>
  </w:num>
  <w:num w:numId="75" w16cid:durableId="1296832245">
    <w:abstractNumId w:val="34"/>
  </w:num>
  <w:num w:numId="76" w16cid:durableId="1159617507">
    <w:abstractNumId w:val="50"/>
  </w:num>
  <w:num w:numId="77" w16cid:durableId="983238848">
    <w:abstractNumId w:val="51"/>
  </w:num>
  <w:num w:numId="78" w16cid:durableId="932469336">
    <w:abstractNumId w:val="2"/>
  </w:num>
  <w:num w:numId="79" w16cid:durableId="728578309">
    <w:abstractNumId w:val="20"/>
  </w:num>
  <w:num w:numId="80" w16cid:durableId="1220283540">
    <w:abstractNumId w:val="10"/>
  </w:num>
  <w:num w:numId="81" w16cid:durableId="1744597459">
    <w:abstractNumId w:val="53"/>
  </w:num>
  <w:num w:numId="82" w16cid:durableId="2136097790">
    <w:abstractNumId w:val="1"/>
  </w:num>
  <w:num w:numId="83" w16cid:durableId="167184417">
    <w:abstractNumId w:val="6"/>
  </w:num>
  <w:num w:numId="84" w16cid:durableId="1966309307">
    <w:abstractNumId w:val="61"/>
  </w:num>
  <w:num w:numId="85" w16cid:durableId="434206500">
    <w:abstractNumId w:val="26"/>
  </w:num>
  <w:num w:numId="86" w16cid:durableId="302470345">
    <w:abstractNumId w:val="83"/>
  </w:num>
  <w:num w:numId="87" w16cid:durableId="199361393">
    <w:abstractNumId w:val="8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BC"/>
    <w:rsid w:val="00010E4F"/>
    <w:rsid w:val="00014345"/>
    <w:rsid w:val="00020E96"/>
    <w:rsid w:val="00024CCC"/>
    <w:rsid w:val="000359E0"/>
    <w:rsid w:val="000361A2"/>
    <w:rsid w:val="00046DF1"/>
    <w:rsid w:val="0004764A"/>
    <w:rsid w:val="000641F5"/>
    <w:rsid w:val="0007179E"/>
    <w:rsid w:val="0007392C"/>
    <w:rsid w:val="000776A8"/>
    <w:rsid w:val="00083D28"/>
    <w:rsid w:val="000941E3"/>
    <w:rsid w:val="000973E3"/>
    <w:rsid w:val="00097FEE"/>
    <w:rsid w:val="000A6B80"/>
    <w:rsid w:val="000B049B"/>
    <w:rsid w:val="000C76BF"/>
    <w:rsid w:val="000D39B2"/>
    <w:rsid w:val="000E2E63"/>
    <w:rsid w:val="000E41CA"/>
    <w:rsid w:val="000E5486"/>
    <w:rsid w:val="00124062"/>
    <w:rsid w:val="001354AB"/>
    <w:rsid w:val="001449B3"/>
    <w:rsid w:val="0014576F"/>
    <w:rsid w:val="00145EA0"/>
    <w:rsid w:val="00154E25"/>
    <w:rsid w:val="001618C3"/>
    <w:rsid w:val="00167055"/>
    <w:rsid w:val="00173258"/>
    <w:rsid w:val="0017395D"/>
    <w:rsid w:val="00180978"/>
    <w:rsid w:val="00184481"/>
    <w:rsid w:val="001910CE"/>
    <w:rsid w:val="001914A8"/>
    <w:rsid w:val="001A0352"/>
    <w:rsid w:val="001A42A0"/>
    <w:rsid w:val="001A7462"/>
    <w:rsid w:val="001B600B"/>
    <w:rsid w:val="001C04A5"/>
    <w:rsid w:val="001C669B"/>
    <w:rsid w:val="001D13A4"/>
    <w:rsid w:val="001E4AC6"/>
    <w:rsid w:val="001F430E"/>
    <w:rsid w:val="001F52A7"/>
    <w:rsid w:val="00206430"/>
    <w:rsid w:val="002101D6"/>
    <w:rsid w:val="002202EA"/>
    <w:rsid w:val="0023673E"/>
    <w:rsid w:val="002459DA"/>
    <w:rsid w:val="00253891"/>
    <w:rsid w:val="00260354"/>
    <w:rsid w:val="00262BFA"/>
    <w:rsid w:val="002669E4"/>
    <w:rsid w:val="0027027A"/>
    <w:rsid w:val="002818D3"/>
    <w:rsid w:val="002878A2"/>
    <w:rsid w:val="0029780C"/>
    <w:rsid w:val="002C3147"/>
    <w:rsid w:val="002D14EE"/>
    <w:rsid w:val="002D4EEB"/>
    <w:rsid w:val="002E758F"/>
    <w:rsid w:val="002F6063"/>
    <w:rsid w:val="003130FB"/>
    <w:rsid w:val="003144F2"/>
    <w:rsid w:val="00314B99"/>
    <w:rsid w:val="0032079A"/>
    <w:rsid w:val="00325A4B"/>
    <w:rsid w:val="003327E8"/>
    <w:rsid w:val="003563B3"/>
    <w:rsid w:val="00360203"/>
    <w:rsid w:val="00361495"/>
    <w:rsid w:val="00362FA1"/>
    <w:rsid w:val="00366C92"/>
    <w:rsid w:val="00370306"/>
    <w:rsid w:val="00372257"/>
    <w:rsid w:val="00375FDB"/>
    <w:rsid w:val="00376257"/>
    <w:rsid w:val="00381FFC"/>
    <w:rsid w:val="003861B1"/>
    <w:rsid w:val="00390499"/>
    <w:rsid w:val="00393A95"/>
    <w:rsid w:val="003A08AD"/>
    <w:rsid w:val="003A203D"/>
    <w:rsid w:val="003B2EE5"/>
    <w:rsid w:val="003C05F5"/>
    <w:rsid w:val="003D2B43"/>
    <w:rsid w:val="003F4901"/>
    <w:rsid w:val="00400691"/>
    <w:rsid w:val="00405EB3"/>
    <w:rsid w:val="004074A1"/>
    <w:rsid w:val="004110FE"/>
    <w:rsid w:val="00414C95"/>
    <w:rsid w:val="0042178C"/>
    <w:rsid w:val="00424796"/>
    <w:rsid w:val="00425F3B"/>
    <w:rsid w:val="00431929"/>
    <w:rsid w:val="00432144"/>
    <w:rsid w:val="00445678"/>
    <w:rsid w:val="00465728"/>
    <w:rsid w:val="00467747"/>
    <w:rsid w:val="00493BD5"/>
    <w:rsid w:val="0049700D"/>
    <w:rsid w:val="004B0925"/>
    <w:rsid w:val="004B49F9"/>
    <w:rsid w:val="004B6DF4"/>
    <w:rsid w:val="004D733C"/>
    <w:rsid w:val="004F32FD"/>
    <w:rsid w:val="004F3871"/>
    <w:rsid w:val="00500642"/>
    <w:rsid w:val="00501AB0"/>
    <w:rsid w:val="00502431"/>
    <w:rsid w:val="00502CFE"/>
    <w:rsid w:val="00504714"/>
    <w:rsid w:val="00510691"/>
    <w:rsid w:val="00512A99"/>
    <w:rsid w:val="005145B9"/>
    <w:rsid w:val="005201DD"/>
    <w:rsid w:val="00530137"/>
    <w:rsid w:val="00543861"/>
    <w:rsid w:val="005458A6"/>
    <w:rsid w:val="0054594C"/>
    <w:rsid w:val="00561800"/>
    <w:rsid w:val="00565A42"/>
    <w:rsid w:val="00565C18"/>
    <w:rsid w:val="0057105A"/>
    <w:rsid w:val="00571CFA"/>
    <w:rsid w:val="005911F3"/>
    <w:rsid w:val="005A321E"/>
    <w:rsid w:val="005B463F"/>
    <w:rsid w:val="005C090D"/>
    <w:rsid w:val="005C0C67"/>
    <w:rsid w:val="005C6C18"/>
    <w:rsid w:val="005C7005"/>
    <w:rsid w:val="005D063F"/>
    <w:rsid w:val="005D4E6A"/>
    <w:rsid w:val="005E161F"/>
    <w:rsid w:val="005E2B48"/>
    <w:rsid w:val="005F4228"/>
    <w:rsid w:val="00616354"/>
    <w:rsid w:val="00621018"/>
    <w:rsid w:val="0063404B"/>
    <w:rsid w:val="00636609"/>
    <w:rsid w:val="00637656"/>
    <w:rsid w:val="00644D16"/>
    <w:rsid w:val="00647423"/>
    <w:rsid w:val="006474D6"/>
    <w:rsid w:val="006503EF"/>
    <w:rsid w:val="006765E8"/>
    <w:rsid w:val="0067690B"/>
    <w:rsid w:val="00677421"/>
    <w:rsid w:val="0068352F"/>
    <w:rsid w:val="00683897"/>
    <w:rsid w:val="00687D6D"/>
    <w:rsid w:val="006918BF"/>
    <w:rsid w:val="0069416B"/>
    <w:rsid w:val="006965AF"/>
    <w:rsid w:val="006B62B7"/>
    <w:rsid w:val="006C39CE"/>
    <w:rsid w:val="006C70B9"/>
    <w:rsid w:val="006E37D0"/>
    <w:rsid w:val="00704DB6"/>
    <w:rsid w:val="00716864"/>
    <w:rsid w:val="007227CB"/>
    <w:rsid w:val="007252F4"/>
    <w:rsid w:val="00726D27"/>
    <w:rsid w:val="0073469C"/>
    <w:rsid w:val="007353BE"/>
    <w:rsid w:val="0073553A"/>
    <w:rsid w:val="0073682D"/>
    <w:rsid w:val="00743278"/>
    <w:rsid w:val="00743508"/>
    <w:rsid w:val="00743DB9"/>
    <w:rsid w:val="00746980"/>
    <w:rsid w:val="00747CD6"/>
    <w:rsid w:val="007535F9"/>
    <w:rsid w:val="00754535"/>
    <w:rsid w:val="00755E8F"/>
    <w:rsid w:val="0075707F"/>
    <w:rsid w:val="007629E6"/>
    <w:rsid w:val="007660DE"/>
    <w:rsid w:val="0076794C"/>
    <w:rsid w:val="00773ECC"/>
    <w:rsid w:val="00775CA4"/>
    <w:rsid w:val="0078543E"/>
    <w:rsid w:val="00793452"/>
    <w:rsid w:val="00794D58"/>
    <w:rsid w:val="007A7E7C"/>
    <w:rsid w:val="007B00D6"/>
    <w:rsid w:val="007B02EC"/>
    <w:rsid w:val="007E2A50"/>
    <w:rsid w:val="007F0273"/>
    <w:rsid w:val="007F0C08"/>
    <w:rsid w:val="007F2557"/>
    <w:rsid w:val="007F2B91"/>
    <w:rsid w:val="007F40ED"/>
    <w:rsid w:val="007F46DD"/>
    <w:rsid w:val="008024F2"/>
    <w:rsid w:val="00802A41"/>
    <w:rsid w:val="008116EF"/>
    <w:rsid w:val="00816664"/>
    <w:rsid w:val="0082324A"/>
    <w:rsid w:val="008237E9"/>
    <w:rsid w:val="0082624D"/>
    <w:rsid w:val="00826293"/>
    <w:rsid w:val="0082753B"/>
    <w:rsid w:val="0083456C"/>
    <w:rsid w:val="008352E2"/>
    <w:rsid w:val="0084765D"/>
    <w:rsid w:val="00850CAD"/>
    <w:rsid w:val="008615DC"/>
    <w:rsid w:val="00861BDA"/>
    <w:rsid w:val="00864D93"/>
    <w:rsid w:val="00876BFD"/>
    <w:rsid w:val="008777BC"/>
    <w:rsid w:val="00881E1D"/>
    <w:rsid w:val="00884468"/>
    <w:rsid w:val="00886F6A"/>
    <w:rsid w:val="00887649"/>
    <w:rsid w:val="00895662"/>
    <w:rsid w:val="008A1406"/>
    <w:rsid w:val="008A5F55"/>
    <w:rsid w:val="008A7524"/>
    <w:rsid w:val="008B3D65"/>
    <w:rsid w:val="008B50CD"/>
    <w:rsid w:val="008C05DD"/>
    <w:rsid w:val="008C09B5"/>
    <w:rsid w:val="008C4082"/>
    <w:rsid w:val="008E023E"/>
    <w:rsid w:val="008E15CD"/>
    <w:rsid w:val="008F2E0F"/>
    <w:rsid w:val="008F5365"/>
    <w:rsid w:val="009259AE"/>
    <w:rsid w:val="00931146"/>
    <w:rsid w:val="00933736"/>
    <w:rsid w:val="00935942"/>
    <w:rsid w:val="00943ED9"/>
    <w:rsid w:val="00945565"/>
    <w:rsid w:val="0094596F"/>
    <w:rsid w:val="00953185"/>
    <w:rsid w:val="0095386B"/>
    <w:rsid w:val="0097660A"/>
    <w:rsid w:val="00992ED6"/>
    <w:rsid w:val="00994BE7"/>
    <w:rsid w:val="009A42F9"/>
    <w:rsid w:val="009C01FB"/>
    <w:rsid w:val="009C3F52"/>
    <w:rsid w:val="009D3C1D"/>
    <w:rsid w:val="009E388D"/>
    <w:rsid w:val="009F6D8E"/>
    <w:rsid w:val="00A05230"/>
    <w:rsid w:val="00A16738"/>
    <w:rsid w:val="00A214B5"/>
    <w:rsid w:val="00A21CFD"/>
    <w:rsid w:val="00A24CCC"/>
    <w:rsid w:val="00A27F64"/>
    <w:rsid w:val="00A33991"/>
    <w:rsid w:val="00A43904"/>
    <w:rsid w:val="00A568A0"/>
    <w:rsid w:val="00A641B0"/>
    <w:rsid w:val="00A70597"/>
    <w:rsid w:val="00A716BA"/>
    <w:rsid w:val="00A71996"/>
    <w:rsid w:val="00A92F9A"/>
    <w:rsid w:val="00A976E8"/>
    <w:rsid w:val="00A9795D"/>
    <w:rsid w:val="00AA1903"/>
    <w:rsid w:val="00AA2036"/>
    <w:rsid w:val="00AA3F4F"/>
    <w:rsid w:val="00AA774A"/>
    <w:rsid w:val="00AA7BEB"/>
    <w:rsid w:val="00AB0A2D"/>
    <w:rsid w:val="00AB2A53"/>
    <w:rsid w:val="00AC1801"/>
    <w:rsid w:val="00AC5151"/>
    <w:rsid w:val="00AC5531"/>
    <w:rsid w:val="00AD08E1"/>
    <w:rsid w:val="00AE6712"/>
    <w:rsid w:val="00AF1F33"/>
    <w:rsid w:val="00B07B0A"/>
    <w:rsid w:val="00B1116E"/>
    <w:rsid w:val="00B17DAE"/>
    <w:rsid w:val="00B236B5"/>
    <w:rsid w:val="00B34BBA"/>
    <w:rsid w:val="00B3739D"/>
    <w:rsid w:val="00B4462D"/>
    <w:rsid w:val="00B4548C"/>
    <w:rsid w:val="00B63977"/>
    <w:rsid w:val="00B711BE"/>
    <w:rsid w:val="00B73700"/>
    <w:rsid w:val="00B830A7"/>
    <w:rsid w:val="00B92A73"/>
    <w:rsid w:val="00BB0126"/>
    <w:rsid w:val="00BB0FA5"/>
    <w:rsid w:val="00BB2960"/>
    <w:rsid w:val="00BB3289"/>
    <w:rsid w:val="00BB5BED"/>
    <w:rsid w:val="00BB7D6B"/>
    <w:rsid w:val="00BD2FB8"/>
    <w:rsid w:val="00BD5E09"/>
    <w:rsid w:val="00BE120B"/>
    <w:rsid w:val="00BE2DBC"/>
    <w:rsid w:val="00BE596E"/>
    <w:rsid w:val="00BF28ED"/>
    <w:rsid w:val="00C00D18"/>
    <w:rsid w:val="00C0329A"/>
    <w:rsid w:val="00C04F9D"/>
    <w:rsid w:val="00C14579"/>
    <w:rsid w:val="00C45523"/>
    <w:rsid w:val="00C50A6C"/>
    <w:rsid w:val="00C52BD6"/>
    <w:rsid w:val="00C64BF7"/>
    <w:rsid w:val="00C65D64"/>
    <w:rsid w:val="00C8555F"/>
    <w:rsid w:val="00C96495"/>
    <w:rsid w:val="00CB0E28"/>
    <w:rsid w:val="00CC206F"/>
    <w:rsid w:val="00CC4A37"/>
    <w:rsid w:val="00CC69EF"/>
    <w:rsid w:val="00CD2E35"/>
    <w:rsid w:val="00CD69BB"/>
    <w:rsid w:val="00CE4C9A"/>
    <w:rsid w:val="00CF16E0"/>
    <w:rsid w:val="00D003DF"/>
    <w:rsid w:val="00D043FF"/>
    <w:rsid w:val="00D141B9"/>
    <w:rsid w:val="00D161E7"/>
    <w:rsid w:val="00D1654D"/>
    <w:rsid w:val="00D17E90"/>
    <w:rsid w:val="00D22C1A"/>
    <w:rsid w:val="00D32F9E"/>
    <w:rsid w:val="00D35B53"/>
    <w:rsid w:val="00D41784"/>
    <w:rsid w:val="00D4214D"/>
    <w:rsid w:val="00D44031"/>
    <w:rsid w:val="00D65121"/>
    <w:rsid w:val="00D66AFA"/>
    <w:rsid w:val="00D90BD3"/>
    <w:rsid w:val="00D92167"/>
    <w:rsid w:val="00D97AD0"/>
    <w:rsid w:val="00DA5CDE"/>
    <w:rsid w:val="00DB706B"/>
    <w:rsid w:val="00DC099F"/>
    <w:rsid w:val="00DC293D"/>
    <w:rsid w:val="00DC4AD6"/>
    <w:rsid w:val="00DC5097"/>
    <w:rsid w:val="00DD1452"/>
    <w:rsid w:val="00DD2A60"/>
    <w:rsid w:val="00DE6A19"/>
    <w:rsid w:val="00E03149"/>
    <w:rsid w:val="00E0457F"/>
    <w:rsid w:val="00E42DE1"/>
    <w:rsid w:val="00E43878"/>
    <w:rsid w:val="00E5183E"/>
    <w:rsid w:val="00E5706A"/>
    <w:rsid w:val="00E65649"/>
    <w:rsid w:val="00E702E3"/>
    <w:rsid w:val="00E7170A"/>
    <w:rsid w:val="00E73E6E"/>
    <w:rsid w:val="00E76855"/>
    <w:rsid w:val="00E77E76"/>
    <w:rsid w:val="00E9166D"/>
    <w:rsid w:val="00E9639A"/>
    <w:rsid w:val="00EA7214"/>
    <w:rsid w:val="00EC03C8"/>
    <w:rsid w:val="00ED3CA1"/>
    <w:rsid w:val="00ED44ED"/>
    <w:rsid w:val="00ED4DA8"/>
    <w:rsid w:val="00ED4ED7"/>
    <w:rsid w:val="00ED57EB"/>
    <w:rsid w:val="00ED7067"/>
    <w:rsid w:val="00EE4B18"/>
    <w:rsid w:val="00EF23E1"/>
    <w:rsid w:val="00F239E1"/>
    <w:rsid w:val="00F35F50"/>
    <w:rsid w:val="00F3637C"/>
    <w:rsid w:val="00F41FBC"/>
    <w:rsid w:val="00F44A7A"/>
    <w:rsid w:val="00F6468D"/>
    <w:rsid w:val="00F65690"/>
    <w:rsid w:val="00F70A37"/>
    <w:rsid w:val="00F8391C"/>
    <w:rsid w:val="00F9698F"/>
    <w:rsid w:val="00FA2F71"/>
    <w:rsid w:val="00FB5C00"/>
    <w:rsid w:val="00FB6A5B"/>
    <w:rsid w:val="00FD770C"/>
    <w:rsid w:val="00FD7910"/>
    <w:rsid w:val="00FE4747"/>
    <w:rsid w:val="00FE6329"/>
    <w:rsid w:val="00FE7641"/>
    <w:rsid w:val="00FF01FD"/>
    <w:rsid w:val="1446EAF8"/>
    <w:rsid w:val="147E1FDF"/>
    <w:rsid w:val="34E7065C"/>
    <w:rsid w:val="3ABCFD03"/>
    <w:rsid w:val="3D8071DC"/>
    <w:rsid w:val="3F3DA5A5"/>
    <w:rsid w:val="41D3C3C3"/>
    <w:rsid w:val="474F10E6"/>
    <w:rsid w:val="4B2D2B17"/>
    <w:rsid w:val="5367B233"/>
    <w:rsid w:val="53B46898"/>
    <w:rsid w:val="5F6AC5F7"/>
    <w:rsid w:val="7CF17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A021C"/>
  <w15:chartTrackingRefBased/>
  <w15:docId w15:val="{67CD22D9-3A86-451D-B229-9464A915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DBC"/>
    <w:rPr>
      <w:color w:val="0563C1" w:themeColor="hyperlink"/>
      <w:u w:val="single"/>
    </w:rPr>
  </w:style>
  <w:style w:type="character" w:styleId="UnresolvedMention">
    <w:name w:val="Unresolved Mention"/>
    <w:basedOn w:val="DefaultParagraphFont"/>
    <w:uiPriority w:val="99"/>
    <w:semiHidden/>
    <w:unhideWhenUsed/>
    <w:rsid w:val="00BE2DBC"/>
    <w:rPr>
      <w:color w:val="605E5C"/>
      <w:shd w:val="clear" w:color="auto" w:fill="E1DFDD"/>
    </w:rPr>
  </w:style>
  <w:style w:type="paragraph" w:styleId="ListParagraph">
    <w:name w:val="List Paragraph"/>
    <w:basedOn w:val="Normal"/>
    <w:uiPriority w:val="34"/>
    <w:qFormat/>
    <w:rsid w:val="00AA2036"/>
    <w:pPr>
      <w:ind w:left="720"/>
      <w:contextualSpacing/>
    </w:pPr>
  </w:style>
  <w:style w:type="paragraph" w:customStyle="1" w:styleId="Default">
    <w:name w:val="Default"/>
    <w:rsid w:val="0073469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30137"/>
    <w:rPr>
      <w:sz w:val="16"/>
      <w:szCs w:val="16"/>
    </w:rPr>
  </w:style>
  <w:style w:type="paragraph" w:styleId="CommentText">
    <w:name w:val="annotation text"/>
    <w:basedOn w:val="Normal"/>
    <w:link w:val="CommentTextChar"/>
    <w:uiPriority w:val="99"/>
    <w:unhideWhenUsed/>
    <w:rsid w:val="0053013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301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30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1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16738"/>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1673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9A"/>
  </w:style>
  <w:style w:type="paragraph" w:styleId="Footer">
    <w:name w:val="footer"/>
    <w:basedOn w:val="Normal"/>
    <w:link w:val="FooterChar"/>
    <w:uiPriority w:val="99"/>
    <w:unhideWhenUsed/>
    <w:rsid w:val="003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9A"/>
  </w:style>
  <w:style w:type="paragraph" w:styleId="FootnoteText">
    <w:name w:val="footnote text"/>
    <w:basedOn w:val="Normal"/>
    <w:link w:val="FootnoteTextChar"/>
    <w:uiPriority w:val="99"/>
    <w:semiHidden/>
    <w:unhideWhenUsed/>
    <w:rsid w:val="008166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664"/>
    <w:rPr>
      <w:sz w:val="20"/>
      <w:szCs w:val="20"/>
    </w:rPr>
  </w:style>
  <w:style w:type="character" w:styleId="FootnoteReference">
    <w:name w:val="footnote reference"/>
    <w:basedOn w:val="DefaultParagraphFont"/>
    <w:uiPriority w:val="99"/>
    <w:semiHidden/>
    <w:unhideWhenUsed/>
    <w:rsid w:val="00816664"/>
    <w:rPr>
      <w:vertAlign w:val="superscript"/>
    </w:rPr>
  </w:style>
  <w:style w:type="character" w:styleId="FollowedHyperlink">
    <w:name w:val="FollowedHyperlink"/>
    <w:basedOn w:val="DefaultParagraphFont"/>
    <w:uiPriority w:val="99"/>
    <w:semiHidden/>
    <w:unhideWhenUsed/>
    <w:rsid w:val="001D13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5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16/chapter-I/subchapter-C/part-314"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5de492b-ad9a-4b6d-a960-6cd255b84f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E977DD08A1F34497F3F476FFE68E1A" ma:contentTypeVersion="12" ma:contentTypeDescription="Create a new document." ma:contentTypeScope="" ma:versionID="bcf4fec7245a53dd348f3c12b8e318e1">
  <xsd:schema xmlns:xsd="http://www.w3.org/2001/XMLSchema" xmlns:xs="http://www.w3.org/2001/XMLSchema" xmlns:p="http://schemas.microsoft.com/office/2006/metadata/properties" xmlns:ns2="05de492b-ad9a-4b6d-a960-6cd255b84fae" xmlns:ns3="b177d94f-acad-4d87-b0ea-e42098d4097a" targetNamespace="http://schemas.microsoft.com/office/2006/metadata/properties" ma:root="true" ma:fieldsID="eb9957cc0493ff651fb93aeb8e758b23" ns2:_="" ns3:_="">
    <xsd:import namespace="05de492b-ad9a-4b6d-a960-6cd255b84fae"/>
    <xsd:import namespace="b177d94f-acad-4d87-b0ea-e42098d40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_Flow_SignoffStatu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e492b-ad9a-4b6d-a960-6cd255b84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_Flow_SignoffStatus" ma:index="15" nillable="true" ma:displayName="Sign-off status" ma:internalName="_x0024_Resources_x003a_core_x002c_Signoff_Status_x003b_">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7d94f-acad-4d87-b0ea-e42098d409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852C2-B97E-4F4C-9E55-DB48DA9CCE10}">
  <ds:schemaRefs>
    <ds:schemaRef ds:uri="http://schemas.microsoft.com/sharepoint/v3/contenttype/forms"/>
  </ds:schemaRefs>
</ds:datastoreItem>
</file>

<file path=customXml/itemProps2.xml><?xml version="1.0" encoding="utf-8"?>
<ds:datastoreItem xmlns:ds="http://schemas.openxmlformats.org/officeDocument/2006/customXml" ds:itemID="{19FFF1A2-A9A0-48E2-8778-12BCDC1F5470}">
  <ds:schemaRefs>
    <ds:schemaRef ds:uri="http://schemas.microsoft.com/office/2006/metadata/properties"/>
    <ds:schemaRef ds:uri="http://schemas.microsoft.com/office/infopath/2007/PartnerControls"/>
    <ds:schemaRef ds:uri="05de492b-ad9a-4b6d-a960-6cd255b84fae"/>
  </ds:schemaRefs>
</ds:datastoreItem>
</file>

<file path=customXml/itemProps3.xml><?xml version="1.0" encoding="utf-8"?>
<ds:datastoreItem xmlns:ds="http://schemas.openxmlformats.org/officeDocument/2006/customXml" ds:itemID="{FF681A42-12BF-444C-B19D-9EC2D38C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e492b-ad9a-4b6d-a960-6cd255b84fae"/>
    <ds:schemaRef ds:uri="b177d94f-acad-4d87-b0ea-e42098d40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F73B40-D73E-4DE9-AB72-FF3DAC2C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13</Pages>
  <Words>5242</Words>
  <Characters>29882</Characters>
  <Application>Microsoft Office Word</Application>
  <DocSecurity>0</DocSecurity>
  <Lines>249</Lines>
  <Paragraphs>70</Paragraphs>
  <ScaleCrop>false</ScaleCrop>
  <Company/>
  <LinksUpToDate>false</LinksUpToDate>
  <CharactersWithSpaces>35054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Bray</dc:creator>
  <cp:keywords/>
  <dc:description/>
  <cp:lastModifiedBy>Mike Bray</cp:lastModifiedBy>
  <cp:revision>12</cp:revision>
  <cp:lastPrinted>2021-11-30T19:13:00Z</cp:lastPrinted>
  <dcterms:created xsi:type="dcterms:W3CDTF">2023-07-18T18:20:00Z</dcterms:created>
  <dcterms:modified xsi:type="dcterms:W3CDTF">2024-02-27T20:24:00Z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0x01010071E977DD08A1F34497F3F476FFE68E1A</vt:lpwstr>
  </property>
  <property fmtid="{D5CDD505-2E9C-101B-9397-08002B2CF9AE}" pid="3" name="ClassificationContentMarkingHeaderShapeIds">
    <vt:lpwstr>b,c,d</vt:lpwstr>
  </property>
  <property fmtid="{D5CDD505-2E9C-101B-9397-08002B2CF9AE}" pid="4" name="ClassificationContentMarkingHeaderFontProps">
    <vt:lpwstr>#000000,10,Calibri</vt:lpwstr>
  </property>
  <property fmtid="{D5CDD505-2E9C-101B-9397-08002B2CF9AE}" pid="5" name="ClassificationContentMarkingHeaderText">
    <vt:lpwstr>Internal Use Only</vt:lpwstr>
  </property>
  <property fmtid="{D5CDD505-2E9C-101B-9397-08002B2CF9AE}" pid="6" name="MSIP_Label_f01e8231-d2ac-4398-bac1-28dfcc71348e_Enabled">
    <vt:lpwstr>true</vt:lpwstr>
  </property>
  <property fmtid="{D5CDD505-2E9C-101B-9397-08002B2CF9AE}" pid="7" name="MSIP_Label_f01e8231-d2ac-4398-bac1-28dfcc71348e_SetDate">
    <vt:lpwstr>2022-07-08T15:03:26Z</vt:lpwstr>
  </property>
  <property fmtid="{D5CDD505-2E9C-101B-9397-08002B2CF9AE}" pid="8" name="MSIP_Label_f01e8231-d2ac-4398-bac1-28dfcc71348e_Method">
    <vt:lpwstr>Privileged</vt:lpwstr>
  </property>
  <property fmtid="{D5CDD505-2E9C-101B-9397-08002B2CF9AE}" pid="9" name="MSIP_Label_f01e8231-d2ac-4398-bac1-28dfcc71348e_Name">
    <vt:lpwstr>Internal Use Only</vt:lpwstr>
  </property>
  <property fmtid="{D5CDD505-2E9C-101B-9397-08002B2CF9AE}" pid="10" name="MSIP_Label_f01e8231-d2ac-4398-bac1-28dfcc71348e_SiteId">
    <vt:lpwstr>15bbbd45-801e-4e97-b5b8-bebef99178d3</vt:lpwstr>
  </property>
  <property fmtid="{D5CDD505-2E9C-101B-9397-08002B2CF9AE}" pid="11" name="MSIP_Label_f01e8231-d2ac-4398-bac1-28dfcc71348e_ActionId">
    <vt:lpwstr>a6706668-7c01-49f2-a6ef-aa53d434952d</vt:lpwstr>
  </property>
  <property fmtid="{D5CDD505-2E9C-101B-9397-08002B2CF9AE}" pid="12" name="MSIP_Label_f01e8231-d2ac-4398-bac1-28dfcc71348e_ContentBits">
    <vt:lpwstr>1</vt:lpwstr>
  </property>
</Properties>
</file>